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192" w:rsidRPr="002B3F3A" w:rsidRDefault="00605192" w:rsidP="002B3F3A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color w:val="FF0000"/>
          <w:sz w:val="48"/>
          <w:szCs w:val="48"/>
          <w:lang w:eastAsia="ru-RU"/>
        </w:rPr>
      </w:pPr>
      <w:r w:rsidRPr="002B3F3A">
        <w:rPr>
          <w:rFonts w:ascii="PT Astra Serif" w:eastAsia="Times New Roman" w:hAnsi="PT Astra Serif" w:cs="Times New Roman"/>
          <w:color w:val="FF0000"/>
          <w:sz w:val="48"/>
          <w:szCs w:val="48"/>
          <w:lang w:eastAsia="ru-RU"/>
        </w:rPr>
        <w:t>Как правильно продавать и выбирать бахчевые?</w:t>
      </w:r>
    </w:p>
    <w:p w:rsidR="00605192" w:rsidRPr="002B3F3A" w:rsidRDefault="00605192" w:rsidP="002B3F3A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B3F3A"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5824523" cy="3273619"/>
            <wp:effectExtent l="19050" t="0" r="4777" b="0"/>
            <wp:docPr id="1" name="Рисунок 1" descr="https://admin.cgon.ru/storage/uNIel4sfYfnPG62O6oTbQ0J7wNirocExjovKBF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uNIel4sfYfnPG62O6oTbQ0J7wNirocExjovKBFNS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199" cy="327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192" w:rsidRPr="002B3F3A" w:rsidRDefault="00605192" w:rsidP="002B3F3A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B3F3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 связи с началом продаж бахчевых культур обращаем Ваше внимание на соблюдение санитарно-эпидемиологических требований, предъявляемых к этому виду деятельности.</w:t>
      </w:r>
    </w:p>
    <w:p w:rsidR="00605192" w:rsidRPr="002B3F3A" w:rsidRDefault="00605192" w:rsidP="002B3F3A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B3F3A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По всем правилам</w:t>
      </w:r>
    </w:p>
    <w:p w:rsidR="00605192" w:rsidRPr="002B3F3A" w:rsidRDefault="00605192" w:rsidP="002B3F3A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B3F3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Арбузы и дыни можно реализовать в специализированных предприятиях или отделах мелкорозничной и розничной торговли, на рынках и ярмарках с организацией торговых мест по типу развозной и разносной торговли. Торговля должна производиться с соблюдением требований действующих санитарных правил </w:t>
      </w:r>
      <w:hyperlink r:id="rId5" w:history="1">
        <w:r w:rsidRPr="002B3F3A">
          <w:rPr>
            <w:rFonts w:ascii="Arial" w:eastAsia="Times New Roman" w:hAnsi="Arial" w:cs="Arial"/>
            <w:color w:val="8CB8E8"/>
            <w:sz w:val="28"/>
            <w:szCs w:val="28"/>
            <w:lang w:eastAsia="ru-RU"/>
          </w:rPr>
          <w:t>СП 2.3.6.3668-20 «Санитарно-эпидемиологические требования к условиям деятельности торговых объектов и рынков, реализующих пищевую продукцию»</w:t>
        </w:r>
      </w:hyperlink>
      <w:r w:rsidRPr="002B3F3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.</w:t>
      </w:r>
    </w:p>
    <w:p w:rsidR="00605192" w:rsidRPr="002B3F3A" w:rsidRDefault="00605192" w:rsidP="002B3F3A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B3F3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При перевозке арбузов и дынь должны соблюдаться требования </w:t>
      </w:r>
      <w:hyperlink r:id="rId6" w:history="1">
        <w:proofErr w:type="gramStart"/>
        <w:r w:rsidRPr="002B3F3A">
          <w:rPr>
            <w:rFonts w:ascii="Arial" w:eastAsia="Times New Roman" w:hAnsi="Arial" w:cs="Arial"/>
            <w:color w:val="8CB8E8"/>
            <w:sz w:val="28"/>
            <w:szCs w:val="28"/>
            <w:lang w:eastAsia="ru-RU"/>
          </w:rPr>
          <w:t>ТР</w:t>
        </w:r>
        <w:proofErr w:type="gramEnd"/>
        <w:r w:rsidRPr="002B3F3A">
          <w:rPr>
            <w:rFonts w:ascii="Arial" w:eastAsia="Times New Roman" w:hAnsi="Arial" w:cs="Arial"/>
            <w:color w:val="8CB8E8"/>
            <w:sz w:val="28"/>
            <w:szCs w:val="28"/>
            <w:lang w:eastAsia="ru-RU"/>
          </w:rPr>
          <w:t xml:space="preserve"> ТС 021/2011 «О безопасности пищевой продукции»:</w:t>
        </w:r>
      </w:hyperlink>
    </w:p>
    <w:p w:rsidR="00605192" w:rsidRPr="002B3F3A" w:rsidRDefault="00605192" w:rsidP="002B3F3A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B3F3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Перевозка осуществляется транспортными средствами в соответствии с условиями перевозки, установленными изготовителями продукции, а в случае их отсутствия - в соответствии с условиями хранения пищевой продукции, установленными изготовителем продукции.</w:t>
      </w:r>
    </w:p>
    <w:p w:rsidR="00605192" w:rsidRPr="002B3F3A" w:rsidRDefault="00605192" w:rsidP="002B3F3A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B3F3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При использовании транспортных средств и (или) контейнеров для перевозки одновременно различной пищевой продукции, либо пищевой продукции и иных грузов, необходимо обеспечить условия, исключающие их соприкосновение, загрязнение и изменение органолептических свойств.</w:t>
      </w:r>
    </w:p>
    <w:p w:rsidR="00605192" w:rsidRPr="002B3F3A" w:rsidRDefault="00605192" w:rsidP="002B3F3A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B3F3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Конструкция грузовых отделений транспортных средств и контейнеров должна обеспечивать защиту пищевой продукции от загрязнения, проникновения животных, грызунов и насекомых, проведение очистки, мойки, </w:t>
      </w:r>
      <w:proofErr w:type="spellStart"/>
      <w:r w:rsidRPr="002B3F3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дезинфекции</w:t>
      </w:r>
      <w:proofErr w:type="gramStart"/>
      <w:r w:rsidRPr="002B3F3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.Т</w:t>
      </w:r>
      <w:proofErr w:type="gramEnd"/>
      <w:r w:rsidRPr="002B3F3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акже</w:t>
      </w:r>
      <w:proofErr w:type="spellEnd"/>
      <w:r w:rsidRPr="002B3F3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, должна быть обеспечена возможность поддержания условий перевозки и (или) хранения пищевой продукции.</w:t>
      </w:r>
    </w:p>
    <w:p w:rsidR="00605192" w:rsidRPr="002B3F3A" w:rsidRDefault="00605192" w:rsidP="002B3F3A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B3F3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Внутренняя поверхность грузовых отделений транспортных средств и контейнеров должна быть выполнена из моющихся и нетоксичных материалов.</w:t>
      </w:r>
    </w:p>
    <w:p w:rsidR="00605192" w:rsidRPr="002B3F3A" w:rsidRDefault="00605192" w:rsidP="002B3F3A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B3F3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Грузовые отделения транспортных средств и контейнеры должны подвергаться регулярной очистке, мойке, дезинфекции с периодичностью, необходимой для того, чтобы они не могли являться источником загрязнения </w:t>
      </w:r>
      <w:r w:rsidRPr="002B3F3A">
        <w:rPr>
          <w:rFonts w:ascii="Arial" w:eastAsia="Times New Roman" w:hAnsi="Arial" w:cs="Arial"/>
          <w:color w:val="212529"/>
          <w:sz w:val="28"/>
          <w:szCs w:val="28"/>
          <w:lang w:eastAsia="ru-RU"/>
        </w:rPr>
        <w:lastRenderedPageBreak/>
        <w:t>продукции. Вода, используемая для мойки внутренних поверхностей грузовых отделений транспортных средств и контейнеров, должна соответствовать требованиям к питьевой воде.</w:t>
      </w:r>
    </w:p>
    <w:p w:rsidR="00605192" w:rsidRPr="002B3F3A" w:rsidRDefault="00605192" w:rsidP="002B3F3A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B3F3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Лица, сопровождающие пищевую продукцию в пути следования, выполняющие погрузку и выгрузку, имеющие с ней непосредственный контакт, должны использовать санитарную одежду, проходить медицинские осмотры с отметкой о результатах их прохождения в личных медицинских книжках.</w:t>
      </w:r>
    </w:p>
    <w:p w:rsidR="00605192" w:rsidRPr="002B3F3A" w:rsidRDefault="00605192" w:rsidP="002B3F3A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B3F3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Оборот бахчевых культур (транспортировка, хранение и реализация) допускается только при наличии необходимых сопроводительных документов, подтверждающих их происхождение, качество и безопасность.</w:t>
      </w:r>
    </w:p>
    <w:p w:rsidR="00605192" w:rsidRPr="002B3F3A" w:rsidRDefault="00605192" w:rsidP="002B3F3A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proofErr w:type="gramStart"/>
      <w:r w:rsidRPr="002B3F3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Бахчевые</w:t>
      </w:r>
      <w:proofErr w:type="gramEnd"/>
      <w:r w:rsidRPr="002B3F3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можно продавать с лотков, тележек и на открытых, специально оборудованных для этих целей площадках. При этом не допускается хранение плодов бахчевых культур непосредственно на земле.</w:t>
      </w:r>
    </w:p>
    <w:p w:rsidR="00605192" w:rsidRPr="002B3F3A" w:rsidRDefault="00605192" w:rsidP="002B3F3A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B3F3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Не допускаются для реализации населению бахчевые культуры частями и с надрезами.</w:t>
      </w:r>
    </w:p>
    <w:p w:rsidR="00605192" w:rsidRPr="002B3F3A" w:rsidRDefault="00605192" w:rsidP="002B3F3A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B3F3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Арбузы и </w:t>
      </w:r>
      <w:proofErr w:type="gramStart"/>
      <w:r w:rsidRPr="002B3F3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дыни</w:t>
      </w:r>
      <w:proofErr w:type="gramEnd"/>
      <w:r w:rsidRPr="002B3F3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реализуемые на рынках, ярмарках подлежат продаже после проведения санитарно-ветеринарной экспертизы с выдачей в установленном порядке ветеринарного свидетельства (справки) установленного образца, которое должно быть предъявлено покупателю по его требованию</w:t>
      </w:r>
    </w:p>
    <w:p w:rsidR="00605192" w:rsidRPr="002B3F3A" w:rsidRDefault="00605192" w:rsidP="002B3F3A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B3F3A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Как выбрать хороший арбуз</w:t>
      </w:r>
    </w:p>
    <w:p w:rsidR="00605192" w:rsidRPr="002B3F3A" w:rsidRDefault="00605192" w:rsidP="002B3F3A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B3F3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Зрелый арбуз крупный, имеет целостный покров, цвет корки яркий и контрастный, светлое пятно на боку, должно быть максимально желтым, даже оранжевым.</w:t>
      </w:r>
    </w:p>
    <w:p w:rsidR="00605192" w:rsidRPr="002B3F3A" w:rsidRDefault="00605192" w:rsidP="002B3F3A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B3F3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Спелый арбуз обязательно покрыт твердой блестящей коркой, если ноготь легко протыкает арбузную кожу – значит, арбуз неспелый.</w:t>
      </w:r>
    </w:p>
    <w:p w:rsidR="00605192" w:rsidRPr="002B3F3A" w:rsidRDefault="00605192" w:rsidP="002B3F3A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B3F3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Усик и плодоножка у зрелого арбуза сухие.</w:t>
      </w:r>
    </w:p>
    <w:p w:rsidR="00605192" w:rsidRPr="002B3F3A" w:rsidRDefault="00605192" w:rsidP="002B3F3A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B3F3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При ударе ладонью зрелый арбуз вибрирует, при ударе согнутым пальцем издает умеренно звонкий звук, при сжатии вдоль продольной оси – слабый хруст.</w:t>
      </w:r>
    </w:p>
    <w:p w:rsidR="00605192" w:rsidRPr="002B3F3A" w:rsidRDefault="00605192" w:rsidP="002B3F3A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proofErr w:type="spellStart"/>
      <w:proofErr w:type="gramStart"/>
      <w:r w:rsidRPr="002B3F3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Мякоть-красная</w:t>
      </w:r>
      <w:proofErr w:type="spellEnd"/>
      <w:proofErr w:type="gramEnd"/>
      <w:r w:rsidRPr="002B3F3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различных оттенков, семена вызревшие, черного или коричневого цвета. Консистенция мякоти плодов сочная, нежная, без </w:t>
      </w:r>
      <w:proofErr w:type="spellStart"/>
      <w:r w:rsidRPr="002B3F3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ослизнений</w:t>
      </w:r>
      <w:proofErr w:type="spellEnd"/>
      <w:r w:rsidRPr="002B3F3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, сладкая на вкус.</w:t>
      </w:r>
    </w:p>
    <w:p w:rsidR="00605192" w:rsidRPr="002B3F3A" w:rsidRDefault="00605192" w:rsidP="002B3F3A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B3F3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Лучше всего выбирать арбузы среднего размера.</w:t>
      </w:r>
    </w:p>
    <w:p w:rsidR="00605192" w:rsidRPr="002B3F3A" w:rsidRDefault="00605192" w:rsidP="002B3F3A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B3F3A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Как выбрать хорошую дыню</w:t>
      </w:r>
    </w:p>
    <w:p w:rsidR="00605192" w:rsidRPr="002B3F3A" w:rsidRDefault="00605192" w:rsidP="002B3F3A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B3F3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Противоположная от хвостика дыни сторона должна быть чуть мягкой, если она твердая, то это признак незрелости.</w:t>
      </w:r>
    </w:p>
    <w:p w:rsidR="00605192" w:rsidRPr="002B3F3A" w:rsidRDefault="00605192" w:rsidP="002B3F3A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B3F3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Если щелкнуть по дыне, звук должен быть глухим.</w:t>
      </w:r>
    </w:p>
    <w:p w:rsidR="00605192" w:rsidRDefault="00605192" w:rsidP="002B3F3A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B3F3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От дыни обязательно должен исходить аромат, если запаха нет, этот плод покупать не стоит.</w:t>
      </w:r>
    </w:p>
    <w:p w:rsidR="002B3F3A" w:rsidRPr="002B3F3A" w:rsidRDefault="002B3F3A" w:rsidP="002B3F3A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</w:p>
    <w:p w:rsidR="00605192" w:rsidRPr="002B3F3A" w:rsidRDefault="00605192" w:rsidP="002B3F3A">
      <w:pPr>
        <w:shd w:val="clear" w:color="auto" w:fill="ECF5FF"/>
        <w:spacing w:after="0" w:line="240" w:lineRule="auto"/>
        <w:ind w:firstLine="709"/>
        <w:jc w:val="center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2B3F3A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Желаем Вам вкусных покупок!</w:t>
      </w:r>
    </w:p>
    <w:p w:rsidR="00F90AB1" w:rsidRPr="002B3F3A" w:rsidRDefault="00F90AB1" w:rsidP="002B3F3A">
      <w:pPr>
        <w:spacing w:after="0"/>
        <w:ind w:firstLine="709"/>
        <w:jc w:val="both"/>
        <w:rPr>
          <w:sz w:val="28"/>
          <w:szCs w:val="28"/>
        </w:rPr>
      </w:pPr>
    </w:p>
    <w:sectPr w:rsidR="00F90AB1" w:rsidRPr="002B3F3A" w:rsidSect="002B3F3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5192"/>
    <w:rsid w:val="002B3F3A"/>
    <w:rsid w:val="003F5C53"/>
    <w:rsid w:val="00605192"/>
    <w:rsid w:val="00951F20"/>
    <w:rsid w:val="00D32B73"/>
    <w:rsid w:val="00F90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05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05192"/>
    <w:rPr>
      <w:b/>
      <w:bCs/>
    </w:rPr>
  </w:style>
  <w:style w:type="character" w:styleId="a5">
    <w:name w:val="Hyperlink"/>
    <w:basedOn w:val="a0"/>
    <w:uiPriority w:val="99"/>
    <w:semiHidden/>
    <w:unhideWhenUsed/>
    <w:rsid w:val="0060519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B3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3F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6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064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83122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ocs.cntd.ru/document/902320560" TargetMode="External"/><Relationship Id="rId5" Type="http://schemas.openxmlformats.org/officeDocument/2006/relationships/hyperlink" Target="https://docs.cntd.ru/document/573140192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631</Words>
  <Characters>3602</Characters>
  <Application>Microsoft Office Word</Application>
  <DocSecurity>0</DocSecurity>
  <Lines>30</Lines>
  <Paragraphs>8</Paragraphs>
  <ScaleCrop>false</ScaleCrop>
  <Company>.</Company>
  <LinksUpToDate>false</LinksUpToDate>
  <CharactersWithSpaces>4225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2</cp:revision>
  <dcterms:created xsi:type="dcterms:W3CDTF">2021-07-26T14:32:00Z</dcterms:created>
  <dcterms:modified xsi:type="dcterms:W3CDTF">2021-07-26T23:48:00Z</dcterms:modified>
</cp:coreProperties>
</file>