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8D5" w:rsidRPr="00071AB2" w:rsidRDefault="009268D5" w:rsidP="00071AB2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</w:pPr>
      <w:r w:rsidRPr="00071AB2">
        <w:rPr>
          <w:rFonts w:ascii="PT Astra Serif" w:eastAsia="Times New Roman" w:hAnsi="PT Astra Serif" w:cs="Times New Roman"/>
          <w:color w:val="FF0000"/>
          <w:sz w:val="48"/>
          <w:szCs w:val="48"/>
          <w:lang w:eastAsia="ru-RU"/>
        </w:rPr>
        <w:t>Предупреждение распространения COVID-19 в детских организациях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4371975" cy="2457228"/>
            <wp:effectExtent l="19050" t="0" r="9525" b="0"/>
            <wp:docPr id="1" name="Рисунок 1" descr="https://admin.cgon.ru/storage/MLv3bRKPoRX2klOm6rwQKwdxAWd2RCSMkEmVE7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Lv3bRKPoRX2klOm6rwQKwdxAWd2RCSMkEmVE7H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37" cy="245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настоящее время продолжается распространение </w:t>
      </w:r>
      <w:proofErr w:type="spellStart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коронавирусной</w:t>
      </w:r>
      <w:proofErr w:type="spellEnd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инфекции, поэтому важно, не прекращать профилактические мероприятия против COVID-19 в детских учреждениях (детские сады, лагеря).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Дошкольная образовательная организация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Групповая изоляция с проведением всех занятий в помещениях групповой ячейки и (или) на открытом воздухе отдельно от других групповых ячеек.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Влажная уборка с применением дезинфицирующих средств музыкального или спортивного зала после каждого посещения.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Ежедневная обработка с применением дезинфицирующих средств игрушек и игрового и иного оборудования должна проводиться 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Общеобразовательная организация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 каждым классом закреплен отдельный учебный кабинет, в котором дети обучаются по всем предметам, за исключением занятий, требующих специального оборудования (в том числе физическая культура, изобразительное искусство, трудовое обучение, технология, физика, химия).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Работа по специально разработанному расписанию (графику) уроков, перемен, составленному с целью минимизации контактов обучающихся (в том числе сокращения их количества во время проведения термометрии, приема пищи в столовой).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Проветривание рекреаций и коридоров проводить во время уроков, а учебных кабинетов - во время перемен.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Проведение итоговой и промежуточной аттестации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Составление графика явки обучающихся на аттестацию обучающихся в целях минимизации контактов обучающихся, в том числе при проведении термометрии.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Условия для гигиенической обработки рук с применением кожных антисептиков или дезинфицирующих салфеток при входе в помещение для проведения аттестации.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Соблюдение в местах проведения аттестации социальной дистанции между </w:t>
      </w:r>
      <w:proofErr w:type="gramStart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обучающимися</w:t>
      </w:r>
      <w:proofErr w:type="gramEnd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не менее 1,5 метров посредством зигзагообразной рассадки по 1 человеку за партой.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Использование членами экзаменационной комиссии, присутствующими на экзамене, средств индивидуальной защиты органов дыхания (одноразовых масок </w:t>
      </w: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или многоразовых масок со сменными фильтрами). При этом смена одноразовых масок должна производиться не реже 1 раза в 3 часа, фильтров - в соответствии с инструкцией по их применению.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Оздоровительные учреждения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Работают с учетом эпидемиологической ситуации в субъекте Российской Федерации по месту отправления и прибытия детей, а также предложений главных государственных санитарных врачей в соответствующих субъектах Российской Федерации или их заместителей. 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Количество детей в отрядах (наполняемость) должно быть не более 75% от проектной вместимости организации отдыха детей и их оздоровлени</w:t>
      </w:r>
      <w:proofErr w:type="gramStart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я-</w:t>
      </w:r>
      <w:proofErr w:type="gramEnd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для загородных лагерей ( в дневных не нормируется) 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Перед открытием каждой смены провести генеральную уборку.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Определить схему организации медицинской помощи и маршрутизации больных с указанием медицинских организаций инфекционного профиля или перепрофилированных организаций для оказания медицинской помощи, функционирующих в режиме инфекционного стационара, для госпитализации детей (с учетом планируемой наполняемости) и сотрудников в случае осложнения эпидемической ситуации, а также резервного коечного фонда для организации обсервации.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Перед началом каждой смены персоналу пройти обследования на COVID-19 любым из методов, определяющих генетический материал или антиген возбудителя COVID-19, с использованием диагностических препаратов и тест-систем, зарегистрированных в соответствии с законодательством Российской Федерации, с получением результатов обследования не ранее, чем за 3 календарных дня до дня выхода на работу.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Перед началом каждой смены работники пищеблоков должны пройти обследования на наличие </w:t>
      </w:r>
      <w:proofErr w:type="spellStart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нор</w:t>
      </w:r>
      <w:proofErr w:type="gramStart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</w:t>
      </w:r>
      <w:proofErr w:type="spellEnd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-</w:t>
      </w:r>
      <w:proofErr w:type="gramEnd"/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рота- и других вирусных возбудителей кишечных инфекций не ранее, чем за 3 календарных дня до дня выхода на работу. 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Заезд (выезд) всех детей и сотрудников в организации отдыха детей и их оздоровления должен осуществляться одновременно на весь период смены с перерывом между сменами не менее 2 календарных дней.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Допускается работа организации отдыха детей и их оздоровления без проживания персонала на ее территории при условии проведения еженедельного обследования персонала на COVID-19 любым из методов, определяющих генетический материал или антиген возбудителя COVID-19, с использованием диагностических препаратов и тест-систем, зарегистрированных в соответствии с законодательством Российской Федерации.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Выход (выезд) детей, а также персонала (при проживании персонала на территории организации отдыха детей и их оздоровления) за пределы организации отдыха детей и их оздоровления в период смены не допускается.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организациях отдыха детей и их оздоровления с круглосуточным пребыванием на весь период смены должно быть обеспечено круглосуточное нахождение медицинских работников.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Рассадка детей из одного отряда в помещениях для приема пищи может осуществляться без учета соблюдения социальной дистанции 1,5 м.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Проведение мероприятий с участием детей преимущественно на открытом воздухе с учетом погодных условий.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Запрет на проведение массовых мероприятий в закрытых помещениях, а также мероприятий с посещением родителей.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Для организаций отдыха детей и их оздоровления с дневным пребыванием допускается проведение экскурсий для детей на открытом воздухе.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Организация перевозки детей к местам отдыха и оздоровления и обратно и на экскурсии автомобильным транспортом организациями (индивидуальными предпринимателями), оказывающими услуги перевозки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Дезинфекция перед перевозкой детей всех поверхностей салона транспортного средства с применением дезинфицирующих средств.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Осмотр водителей перед каждым рейсом с проведением термометрии. Водители с признаками респираторных заболеваний и (или) повышенной температурой тела к работе не допускаются.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Использование водителем при посадке и в пути следования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Обработка водителем при посадке и в пути следования рук с применением дезинфицирующих салфеток или кожных антисептиков.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Социальные организации для детей с круглосуточным пребыванием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Обязательно круглосуточное нахождение медицинских работников.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Обследование персонала на COVID-19 осуществляется по эпидемиологическим показаниям на основании решений главных государственных санитарных врачей в субъектах Российской Федерации.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Запрет на посещение социальной организации для детей лицами, не связанными с ее деятельностью.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Игровые комнаты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Ограничение пределов игровой комнаты (в случае ее устройства в виде специально выделенного места).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Проведение термометрии лиц, входящих в игровую комнату (при этом лица с температурой тела 37,1 °C и выше, а также с признаками инфекционных заболеваний (респираторными) в игровую комнату не допускаются).</w:t>
      </w:r>
    </w:p>
    <w:p w:rsidR="009268D5" w:rsidRPr="00071AB2" w:rsidRDefault="009268D5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Проведение ежедневной уборки игровой комнаты с применением моющих и дезинфицирующих средств с обработкой всех поверхностей, оборудования и игрушек, а также обеззараживания воздуха с использованием оборудования по обеззараживанию воздуха.</w:t>
      </w:r>
    </w:p>
    <w:p w:rsidR="009268D5" w:rsidRPr="00071AB2" w:rsidRDefault="009268D5" w:rsidP="00071AB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071AB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Выполнение вышеуказанных мероприятий обеспечит безопасность пребывания и отдыха детей в организованных коллективах.</w:t>
      </w:r>
    </w:p>
    <w:p w:rsidR="009268D5" w:rsidRPr="00071AB2" w:rsidRDefault="00213F78" w:rsidP="00071AB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hyperlink r:id="rId5" w:history="1">
        <w:r w:rsidR="009268D5" w:rsidRPr="00071AB2">
          <w:rPr>
            <w:rFonts w:ascii="Arial" w:eastAsia="Times New Roman" w:hAnsi="Arial" w:cs="Arial"/>
            <w:color w:val="8CB8E8"/>
            <w:sz w:val="28"/>
            <w:szCs w:val="28"/>
            <w:vertAlign w:val="subscript"/>
            <w:lang w:eastAsia="ru-RU"/>
          </w:rPr>
          <w:t>СП 3.1/2.4.3598-20</w:t>
        </w:r>
      </w:hyperlink>
      <w:r w:rsidR="009268D5" w:rsidRPr="00071AB2">
        <w:rPr>
          <w:rFonts w:ascii="Arial" w:eastAsia="Times New Roman" w:hAnsi="Arial" w:cs="Arial"/>
          <w:color w:val="212529"/>
          <w:sz w:val="28"/>
          <w:szCs w:val="28"/>
          <w:vertAlign w:val="subscript"/>
          <w:lang w:eastAsia="ru-RU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9268D5" w:rsidRPr="00071AB2">
        <w:rPr>
          <w:rFonts w:ascii="Arial" w:eastAsia="Times New Roman" w:hAnsi="Arial" w:cs="Arial"/>
          <w:color w:val="212529"/>
          <w:sz w:val="28"/>
          <w:szCs w:val="28"/>
          <w:vertAlign w:val="subscript"/>
          <w:lang w:eastAsia="ru-RU"/>
        </w:rPr>
        <w:t>коронавирусной</w:t>
      </w:r>
      <w:proofErr w:type="spellEnd"/>
      <w:r w:rsidR="009268D5" w:rsidRPr="00071AB2">
        <w:rPr>
          <w:rFonts w:ascii="Arial" w:eastAsia="Times New Roman" w:hAnsi="Arial" w:cs="Arial"/>
          <w:color w:val="212529"/>
          <w:sz w:val="28"/>
          <w:szCs w:val="28"/>
          <w:vertAlign w:val="subscript"/>
          <w:lang w:eastAsia="ru-RU"/>
        </w:rPr>
        <w:t xml:space="preserve"> инфекции (COVID-19)»</w:t>
      </w:r>
    </w:p>
    <w:p w:rsidR="00F90AB1" w:rsidRPr="00071AB2" w:rsidRDefault="00F90AB1" w:rsidP="00071AB2">
      <w:pPr>
        <w:spacing w:after="0"/>
        <w:ind w:firstLine="709"/>
        <w:jc w:val="both"/>
        <w:rPr>
          <w:sz w:val="28"/>
          <w:szCs w:val="28"/>
        </w:rPr>
      </w:pPr>
    </w:p>
    <w:sectPr w:rsidR="00F90AB1" w:rsidRPr="00071AB2" w:rsidSect="00071AB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8D5"/>
    <w:rsid w:val="00071AB2"/>
    <w:rsid w:val="001101DA"/>
    <w:rsid w:val="00213F78"/>
    <w:rsid w:val="003F5C53"/>
    <w:rsid w:val="009268D5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6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68D5"/>
    <w:rPr>
      <w:b/>
      <w:bCs/>
    </w:rPr>
  </w:style>
  <w:style w:type="character" w:styleId="a5">
    <w:name w:val="Hyperlink"/>
    <w:basedOn w:val="a0"/>
    <w:uiPriority w:val="99"/>
    <w:semiHidden/>
    <w:unhideWhenUsed/>
    <w:rsid w:val="009268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71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8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222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cntd.ru/document/56523180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1112</Words>
  <Characters>6343</Characters>
  <Application>Microsoft Office Word</Application>
  <DocSecurity>0</DocSecurity>
  <Lines>52</Lines>
  <Paragraphs>14</Paragraphs>
  <ScaleCrop>false</ScaleCrop>
  <Company>.</Company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2021-06-30T13:22:00Z</dcterms:created>
  <dcterms:modified xsi:type="dcterms:W3CDTF">2021-06-30T13:39:00Z</dcterms:modified>
</cp:coreProperties>
</file>