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EF8" w:rsidRDefault="00331EF8" w:rsidP="00331EF8">
      <w:pPr>
        <w:pStyle w:val="a3"/>
        <w:spacing w:before="0" w:beforeAutospacing="0" w:after="150" w:afterAutospacing="0"/>
        <w:rPr>
          <w:rFonts w:ascii="Arial" w:hAnsi="Arial" w:cs="Arial"/>
          <w:color w:val="4F4F4F"/>
        </w:rPr>
      </w:pPr>
      <w:r>
        <w:rPr>
          <w:rFonts w:ascii="Arial" w:hAnsi="Arial" w:cs="Arial"/>
          <w:color w:val="4F4F4F"/>
        </w:rPr>
        <w:t>М</w:t>
      </w:r>
      <w:r w:rsidRPr="00331EF8">
        <w:rPr>
          <w:rFonts w:ascii="Arial" w:hAnsi="Arial" w:cs="Arial"/>
          <w:color w:val="4F4F4F"/>
        </w:rPr>
        <w:t>инимальн</w:t>
      </w:r>
      <w:r>
        <w:rPr>
          <w:rFonts w:ascii="Arial" w:hAnsi="Arial" w:cs="Arial"/>
          <w:color w:val="4F4F4F"/>
        </w:rPr>
        <w:t>ая</w:t>
      </w:r>
      <w:r w:rsidRPr="00331EF8">
        <w:rPr>
          <w:rFonts w:ascii="Arial" w:hAnsi="Arial" w:cs="Arial"/>
          <w:color w:val="4F4F4F"/>
        </w:rPr>
        <w:t xml:space="preserve"> гарантированн</w:t>
      </w:r>
      <w:r>
        <w:rPr>
          <w:rFonts w:ascii="Arial" w:hAnsi="Arial" w:cs="Arial"/>
          <w:color w:val="4F4F4F"/>
        </w:rPr>
        <w:t>ая</w:t>
      </w:r>
      <w:r w:rsidRPr="00331EF8">
        <w:rPr>
          <w:rFonts w:ascii="Arial" w:hAnsi="Arial" w:cs="Arial"/>
          <w:color w:val="4F4F4F"/>
        </w:rPr>
        <w:t xml:space="preserve"> ставк</w:t>
      </w:r>
      <w:r>
        <w:rPr>
          <w:rFonts w:ascii="Arial" w:hAnsi="Arial" w:cs="Arial"/>
          <w:color w:val="4F4F4F"/>
        </w:rPr>
        <w:t>а</w:t>
      </w:r>
      <w:r w:rsidRPr="00331EF8">
        <w:rPr>
          <w:rFonts w:ascii="Arial" w:hAnsi="Arial" w:cs="Arial"/>
          <w:color w:val="4F4F4F"/>
        </w:rPr>
        <w:t xml:space="preserve"> по потребительскому банковскому вкладу</w:t>
      </w:r>
    </w:p>
    <w:p w:rsidR="00331EF8" w:rsidRDefault="00331EF8" w:rsidP="00331EF8">
      <w:pPr>
        <w:pStyle w:val="a3"/>
        <w:spacing w:before="0" w:beforeAutospacing="0" w:after="150" w:afterAutospacing="0"/>
        <w:rPr>
          <w:rFonts w:ascii="Arial" w:hAnsi="Arial" w:cs="Arial"/>
          <w:color w:val="4F4F4F"/>
        </w:rPr>
      </w:pPr>
    </w:p>
    <w:p w:rsidR="00331EF8" w:rsidRDefault="00331EF8" w:rsidP="00331EF8">
      <w:pPr>
        <w:pStyle w:val="a3"/>
        <w:spacing w:before="0" w:beforeAutospacing="0" w:after="150" w:afterAutospacing="0"/>
        <w:rPr>
          <w:rFonts w:ascii="Arial" w:hAnsi="Arial" w:cs="Arial"/>
          <w:color w:val="4F4F4F"/>
        </w:rPr>
      </w:pPr>
      <w:r>
        <w:rPr>
          <w:rFonts w:ascii="Arial" w:hAnsi="Arial" w:cs="Arial"/>
          <w:color w:val="4F4F4F"/>
        </w:rPr>
        <w:t>Банк в договоре банковского вклада обязан раскрывать значение процентной ставки, определяющее минимальный доход, выплачиваемый кредитной организацией вкладчику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вкладов, в том числе в случаях заключения (расторжения) вкладчиком иного договора и (или) получения им дополнительной услуги, не связанных с размещением денежных средств во вклад или зачислением денежных средств на счет (далее - минимальная гарантированная ставка по вкладу).</w:t>
      </w:r>
    </w:p>
    <w:p w:rsidR="00331EF8" w:rsidRDefault="00331EF8" w:rsidP="00331EF8">
      <w:pPr>
        <w:pStyle w:val="a3"/>
        <w:spacing w:before="0" w:beforeAutospacing="0" w:after="150" w:afterAutospacing="0"/>
        <w:rPr>
          <w:rFonts w:ascii="Arial" w:hAnsi="Arial" w:cs="Arial"/>
          <w:color w:val="4F4F4F"/>
        </w:rPr>
      </w:pPr>
      <w:r>
        <w:rPr>
          <w:rFonts w:ascii="Arial" w:hAnsi="Arial" w:cs="Arial"/>
          <w:color w:val="4F4F4F"/>
        </w:rPr>
        <w:t>Порядок расчета минимальной гарантированной ставки по вкладу определяется Банком России.</w:t>
      </w:r>
    </w:p>
    <w:p w:rsidR="00331EF8" w:rsidRDefault="00331EF8" w:rsidP="00331EF8">
      <w:pPr>
        <w:pStyle w:val="a3"/>
        <w:spacing w:before="0" w:beforeAutospacing="0" w:after="150" w:afterAutospacing="0"/>
        <w:rPr>
          <w:rFonts w:ascii="Arial" w:hAnsi="Arial" w:cs="Arial"/>
          <w:color w:val="4F4F4F"/>
        </w:rPr>
      </w:pPr>
      <w:r>
        <w:rPr>
          <w:rFonts w:ascii="Arial" w:hAnsi="Arial" w:cs="Arial"/>
          <w:color w:val="4F4F4F"/>
        </w:rPr>
        <w:t>Значение минимальной гарантированной ставки по вкладу размещается в квадратной рамке в правом верхнем углу первой страницы договора банковского вклада и наносится соответственно цифрами и прописными буквами черного цвета на белом фоне четким, хорошо читаемым шрифтом максимального размера из используемых на этой странице размеров шрифта. Площадь квадратной рамки должна составлять не менее пяти процентов площади первой страницы договора банковского вклада.</w:t>
      </w:r>
    </w:p>
    <w:p w:rsidR="00331EF8" w:rsidRDefault="00331EF8" w:rsidP="00331EF8">
      <w:pPr>
        <w:pStyle w:val="a3"/>
        <w:spacing w:before="0" w:beforeAutospacing="0" w:after="150" w:afterAutospacing="0"/>
        <w:rPr>
          <w:rFonts w:ascii="Arial" w:hAnsi="Arial" w:cs="Arial"/>
          <w:color w:val="4F4F4F"/>
        </w:rPr>
      </w:pPr>
      <w:r>
        <w:rPr>
          <w:rFonts w:ascii="Arial" w:hAnsi="Arial" w:cs="Arial"/>
          <w:color w:val="4F4F4F"/>
        </w:rPr>
        <w:t>В случае, если договор банковского вклада подписывается сторонами указанного договора электронной подписью или иным аналогом собственноручной подписи в порядке, установленном федеральными законами, иными нормативными правовыми актами или соглашением сторон, подписание договора банковского вклада физическим лицом возможно только при условии ознакомления физического лица с таблицей условий договора банковского вклада и значением минимальной гарантированной ставки по вкладу.</w:t>
      </w:r>
    </w:p>
    <w:p w:rsidR="00331EF8" w:rsidRDefault="00331EF8" w:rsidP="00331EF8">
      <w:pPr>
        <w:pStyle w:val="a3"/>
        <w:spacing w:before="0" w:beforeAutospacing="0" w:after="150" w:afterAutospacing="0"/>
        <w:rPr>
          <w:rFonts w:ascii="Arial" w:hAnsi="Arial" w:cs="Arial"/>
          <w:color w:val="4F4F4F"/>
        </w:rPr>
      </w:pPr>
      <w:r>
        <w:rPr>
          <w:rFonts w:ascii="Arial" w:hAnsi="Arial" w:cs="Arial"/>
          <w:color w:val="4F4F4F"/>
        </w:rPr>
        <w:t>Банк, которому предоставлено право на привлечение денежных средств физических лиц во вклады, обязан раскрывать в местах оказания услуг и на своем официальном сайте в информационно-телекоммуникационной сети «Интернет» информацию о минимальной гарантированной ставке по вкладу по каждому виду вклада, а также вправе раскрывать иные условия привлечения денежных средств физических лиц во вклады, не противоречащие требованиям федеральных законов.</w:t>
      </w:r>
    </w:p>
    <w:p w:rsidR="00F47057" w:rsidRDefault="00331EF8"/>
    <w:p w:rsidR="00331EF8" w:rsidRDefault="00331EF8">
      <w:bookmarkStart w:id="0" w:name="_GoBack"/>
      <w:bookmarkEnd w:id="0"/>
    </w:p>
    <w:sectPr w:rsidR="00331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1E"/>
    <w:rsid w:val="00331EF8"/>
    <w:rsid w:val="00913D1E"/>
    <w:rsid w:val="00BC1266"/>
    <w:rsid w:val="00CF1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5E6F"/>
  <w15:chartTrackingRefBased/>
  <w15:docId w15:val="{136FAF47-1D6F-4BFC-96B9-F59776C6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E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31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69616">
      <w:bodyDiv w:val="1"/>
      <w:marLeft w:val="0"/>
      <w:marRight w:val="0"/>
      <w:marTop w:val="0"/>
      <w:marBottom w:val="0"/>
      <w:divBdr>
        <w:top w:val="none" w:sz="0" w:space="0" w:color="auto"/>
        <w:left w:val="none" w:sz="0" w:space="0" w:color="auto"/>
        <w:bottom w:val="none" w:sz="0" w:space="0" w:color="auto"/>
        <w:right w:val="none" w:sz="0" w:space="0" w:color="auto"/>
      </w:divBdr>
    </w:div>
    <w:div w:id="17041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user125</dc:creator>
  <cp:keywords/>
  <dc:description/>
  <cp:lastModifiedBy>user125</cp:lastModifiedBy>
  <cp:revision>2</cp:revision>
  <dcterms:created xsi:type="dcterms:W3CDTF">2022-12-19T12:36:00Z</dcterms:created>
  <dcterms:modified xsi:type="dcterms:W3CDTF">2022-12-19T12:40:00Z</dcterms:modified>
</cp:coreProperties>
</file>