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1F" w:rsidRPr="00827069" w:rsidRDefault="002F61B7" w:rsidP="0056001F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kern w:val="36"/>
          <w:sz w:val="34"/>
          <w:szCs w:val="3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630555</wp:posOffset>
            </wp:positionV>
            <wp:extent cx="3562350" cy="2669540"/>
            <wp:effectExtent l="19050" t="0" r="0" b="0"/>
            <wp:wrapTight wrapText="bothSides">
              <wp:wrapPolygon edited="0">
                <wp:start x="-116" y="0"/>
                <wp:lineTo x="-116" y="21425"/>
                <wp:lineTo x="21600" y="21425"/>
                <wp:lineTo x="21600" y="0"/>
                <wp:lineTo x="-116" y="0"/>
              </wp:wrapPolygon>
            </wp:wrapTight>
            <wp:docPr id="1" name="Рисунок 1" descr="http://cgon.rospotrebnadzor.ru/upload/medialibrary/1d1/1d13d4371748611d2ae19ae2932a46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1d1/1d13d4371748611d2ae19ae2932a464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6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01F" w:rsidRPr="00827069"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  <w:t>Квас, требования к производству и реализации. Памятка для потребителя.</w:t>
      </w:r>
    </w:p>
    <w:p w:rsidR="0056001F" w:rsidRPr="0091771D" w:rsidRDefault="0056001F" w:rsidP="002F61B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6001F" w:rsidRPr="0091771D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1771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Квас</w:t>
      </w:r>
      <w:r w:rsidRPr="0091771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традиционный славянский напиток с объёмной долей этилового спирта не более 1,2 %, изготовленный в результате незавершённого спиртового и молочнокислого брожения сусла.</w:t>
      </w:r>
    </w:p>
    <w:p w:rsidR="0056001F" w:rsidRPr="0091771D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1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Квас обладает приятным освежающим вкусом, улучшает обмен веществ, благотворно влияет на </w:t>
      </w:r>
      <w:proofErr w:type="spellStart"/>
      <w:r w:rsidRPr="009177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сердечно-сосудистую</w:t>
      </w:r>
      <w:proofErr w:type="spellEnd"/>
      <w:r w:rsidRPr="0091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91771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пищеварительную</w:t>
      </w:r>
      <w:proofErr w:type="gramEnd"/>
      <w:r w:rsidRPr="0091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системы.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9177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Напиток хорошо утоляет жажду благодаря содержащимся в нём кислотам - молочной и отчасти уксусной. Он имеет</w:t>
      </w:r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высокую энергетическую ценность, способствует пищеварению благодаря содержащейся в нем углекислоте, которая облегчает переваривание пищи, её всасывание и повышает аппетит. Также квас содержит витамины B1 и E, аминокислоты, сахара, ферменты и микроэлементы. Квас, как продукт молочнокислого брожения, по действию на организм во многом подобен таким продуктам, как кефир, простокваша, ацидофилин, кумыс.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алкоголя в дрожжевом сорте кваса колеблется: от 0,7 % об</w:t>
      </w:r>
      <w:proofErr w:type="gramStart"/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о 1,2% об. Квас не рекомендуют употреблять при циррозе печени, гастрите и гипертонии.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данный напиток производится по ГОСТ или техническим условиям, стандартам организаций. При изготовлении кваса по ГОСТ не используются искусственные и идентичные </w:t>
      </w:r>
      <w:proofErr w:type="gramStart"/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натуральным</w:t>
      </w:r>
      <w:proofErr w:type="gramEnd"/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вкусоароматические</w:t>
      </w:r>
      <w:proofErr w:type="spellEnd"/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 и </w:t>
      </w:r>
      <w:proofErr w:type="spellStart"/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ароматизаторы</w:t>
      </w:r>
      <w:proofErr w:type="spellEnd"/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синтетические и неорганические красители, </w:t>
      </w:r>
      <w:proofErr w:type="spellStart"/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подсластители</w:t>
      </w:r>
      <w:proofErr w:type="spellEnd"/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консерванты.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b/>
          <w:bCs/>
          <w:sz w:val="28"/>
          <w:szCs w:val="28"/>
          <w:u w:val="single"/>
          <w:lang w:eastAsia="ru-RU"/>
        </w:rPr>
        <w:t>Производство кваса должно осуществляться в соответствии с принципами: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выбор технологических процессов и режимов их осуществления на всех этапах (участках) производства продукции, обеспечивающих качество и безопасность производимой продукции;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соблюдение поточности технологических процессов, исключающей загрязнение производимой продукции и сырья;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контроль работы технологического оборудования, организованный в порядке, обеспечивающем безопасность производимой продукции;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соблюдение условий хранения сырья, в соответствии с нормативной документацией;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содержание помещений, оборудования и инвентаря, используемых в процессе производства продукции, в удовлетворительном санитарном состоянии, для исключения загрязнения продукции;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выбор способов и периодичности санитарной обработки (мойки), дезинфекции, дезинсекции и дератизации помещений, санитарной обработки (мойки) и дезинфекции оборудования и инвентаря, используемых в процессе производства продукции, обеспечивающих их безопасность.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персонал, занятый в процессе производства пищевой продукции должен: знать и соблюдать требования, обеспечивающие безопасность производства пищевой продукции; проходить предварительные и периодические медицинские осмотры; соблюдать личную гигиену.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8) изготовитель пищевой продукции обязан разработать программу производственного контроля, направленную на обеспечение соответствия выпускаемой продукции и организовать производственный контроль.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 требованиях к реализации разливного кваса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 места размещения нестационарных торговых объектов, в т.ч. торговли квасом из изотермических ёмкостей в розлив, утверждаются органами местного самоуправления.</w:t>
      </w:r>
    </w:p>
    <w:p w:rsidR="0056001F" w:rsidRPr="00827069" w:rsidRDefault="0056001F" w:rsidP="0056001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Индивидуальный предприниматель, юридическое лицо (изготовитель, продавец) обязан:</w:t>
      </w:r>
    </w:p>
    <w:p w:rsidR="0056001F" w:rsidRPr="00827069" w:rsidRDefault="0056001F" w:rsidP="0056001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Довести до сведения потребителя:</w:t>
      </w:r>
    </w:p>
    <w:p w:rsidR="0056001F" w:rsidRPr="00827069" w:rsidRDefault="0056001F" w:rsidP="005600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фирменное наименование своей организации,</w:t>
      </w:r>
    </w:p>
    <w:p w:rsidR="0056001F" w:rsidRPr="00827069" w:rsidRDefault="0056001F" w:rsidP="005600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место ее нахождения (адрес) и режим работы,</w:t>
      </w:r>
    </w:p>
    <w:p w:rsidR="0056001F" w:rsidRPr="00827069" w:rsidRDefault="0056001F" w:rsidP="005600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информацию о государственной регистрации и наименовании зарегистрировавшего его органа,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информацию о реализуемом товаре:</w:t>
      </w:r>
    </w:p>
    <w:p w:rsidR="0056001F" w:rsidRPr="00827069" w:rsidRDefault="0056001F" w:rsidP="005600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наименование пищевой продукции;</w:t>
      </w:r>
    </w:p>
    <w:p w:rsidR="0056001F" w:rsidRPr="00827069" w:rsidRDefault="0056001F" w:rsidP="005600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дату изготовления пищевой продукции;</w:t>
      </w:r>
    </w:p>
    <w:p w:rsidR="0056001F" w:rsidRPr="00827069" w:rsidRDefault="0056001F" w:rsidP="005600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наименование и место нахождения изготовителя состав пищевой продукции;</w:t>
      </w:r>
    </w:p>
    <w:p w:rsidR="0056001F" w:rsidRPr="00827069" w:rsidRDefault="0056001F" w:rsidP="005600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показатели пищевой ценности пищевой продукции;</w:t>
      </w:r>
    </w:p>
    <w:p w:rsidR="0056001F" w:rsidRPr="00827069" w:rsidRDefault="0056001F" w:rsidP="005600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рекомендации и (или) ограничения по использованию;  </w:t>
      </w:r>
    </w:p>
    <w:p w:rsidR="0056001F" w:rsidRPr="00827069" w:rsidRDefault="0056001F" w:rsidP="005600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срок годности пищевой продукции при соблюдении герметичности упаковки (емкости);</w:t>
      </w:r>
    </w:p>
    <w:p w:rsidR="0056001F" w:rsidRPr="00827069" w:rsidRDefault="0056001F" w:rsidP="005600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условия хранения пищевой продукции, срок годности при вскрытии упаковки (емкости).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 требованию потребителя ознакомить его с документами, подтверждающими безопасность, качество и происхождение продукции;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годности разливного кваса устанавливает изготовитель на основании нормативной и технической документации (ТУ или ГОСТ).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Обеспечить наличие единообразных и четко оформленных ценников на реализуемые товары с указанием наименования товара, сорта (при его наличии), цены за вес или единицу товара</w:t>
      </w:r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01F" w:rsidRPr="00827069" w:rsidRDefault="0056001F" w:rsidP="002F61B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Обеспечить соблюдение требований санитарного законодательства к организации рабочего места продавца (торговой точки) по реализации разливного кваса:</w:t>
      </w:r>
      <w:r w:rsidRPr="00827069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br/>
      </w: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наличие защиты от воздействия прямых солнечных лучей сотрудника, осуществляющего продажу, и емкости с квасом с целью сохранения на период реализации потребительских, физико-химических показателей продукта;</w:t>
      </w:r>
    </w:p>
    <w:p w:rsidR="0056001F" w:rsidRPr="00827069" w:rsidRDefault="0056001F" w:rsidP="005600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наличие достаточного количества посуды однократного применения для реализации кваса, помещенной в специальные упаковки (пакеты) на специальных подтоварниках (поддонах); запрещается хранение упаковок с посудой непосредственно на земле, на асфальтовом покрытии;</w:t>
      </w:r>
    </w:p>
    <w:p w:rsidR="0056001F" w:rsidRPr="00827069" w:rsidRDefault="0056001F" w:rsidP="005600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наличие специальной емкости с крышкой для сбора использованной посуды;</w:t>
      </w:r>
    </w:p>
    <w:p w:rsidR="0056001F" w:rsidRPr="00827069" w:rsidRDefault="0056001F" w:rsidP="005600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при этом обеспечить своевременное удаление отходов.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Продажа кваса на разлив должна осуществляться продавцом в специальной чистой санитарной одежде, включая головной убор, при наличии </w:t>
      </w:r>
      <w:proofErr w:type="spellStart"/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бейджика</w:t>
      </w:r>
      <w:proofErr w:type="spellEnd"/>
      <w:r w:rsidRPr="0082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указанием имени и фамилии продавца. У продавца должна быть личная медицинская книжка с результатами медицинского осмотра и гигиенической аттестации.</w:t>
      </w:r>
    </w:p>
    <w:p w:rsidR="0056001F" w:rsidRPr="00827069" w:rsidRDefault="0056001F" w:rsidP="0056001F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inline distT="0" distB="0" distL="0" distR="0">
            <wp:extent cx="3810000" cy="2727423"/>
            <wp:effectExtent l="19050" t="0" r="0" b="0"/>
            <wp:docPr id="2" name="Рисунок 2" descr="http://cgon.rospotrebnadzor.ru/upload/medialibrary/05f/05f71b1eaf318d0191989a53a67413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05f/05f71b1eaf318d0191989a53a67413b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2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01F" w:rsidRPr="00827069" w:rsidRDefault="0056001F" w:rsidP="005600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Федеральный Закон «О санитарно-эпидемиологическом благополучии населения» от 30.03.99 г. № 52 ФЗ;</w:t>
      </w:r>
    </w:p>
    <w:p w:rsidR="0056001F" w:rsidRPr="00827069" w:rsidRDefault="0056001F" w:rsidP="005600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Федеральный Закон «О качестве и безопасности пищевых продуктов» № 29-ФЗ от 02.01.00г.;</w:t>
      </w:r>
    </w:p>
    <w:p w:rsidR="0056001F" w:rsidRPr="00827069" w:rsidRDefault="0056001F" w:rsidP="005600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 Федеральный Закон от 27.12.2002г № 184-ФЗ «О техническом регулировании»;</w:t>
      </w:r>
    </w:p>
    <w:p w:rsidR="0056001F" w:rsidRPr="00827069" w:rsidRDefault="0056001F" w:rsidP="005600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ТР</w:t>
      </w:r>
      <w:proofErr w:type="gramEnd"/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 xml:space="preserve"> ТС 005/2011 «О безопасности упаковки»;</w:t>
      </w:r>
    </w:p>
    <w:p w:rsidR="0056001F" w:rsidRPr="00827069" w:rsidRDefault="0056001F" w:rsidP="005600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ТР</w:t>
      </w:r>
      <w:proofErr w:type="gramEnd"/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 xml:space="preserve"> ТС 022/ 2011 «Пищевая продукция в части ее маркировки»;</w:t>
      </w:r>
    </w:p>
    <w:p w:rsidR="0056001F" w:rsidRPr="00827069" w:rsidRDefault="0056001F" w:rsidP="005600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ТР</w:t>
      </w:r>
      <w:proofErr w:type="gramEnd"/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 xml:space="preserve"> ТС 021/ 2011 «О безопасности пищевой продукции»;</w:t>
      </w:r>
    </w:p>
    <w:p w:rsidR="0056001F" w:rsidRPr="00827069" w:rsidRDefault="0056001F" w:rsidP="005600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ТР</w:t>
      </w:r>
      <w:proofErr w:type="gramEnd"/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 xml:space="preserve"> ТС 029/2012 «Требования безопасности пищевых добавок, </w:t>
      </w:r>
      <w:proofErr w:type="spellStart"/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ароматизаторов</w:t>
      </w:r>
      <w:proofErr w:type="spellEnd"/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 технологических вспомогательных средств»;</w:t>
      </w:r>
    </w:p>
    <w:p w:rsidR="0056001F" w:rsidRPr="00827069" w:rsidRDefault="0056001F" w:rsidP="005600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827069">
        <w:rPr>
          <w:rFonts w:ascii="Helvetica" w:eastAsia="Times New Roman" w:hAnsi="Helvetica" w:cs="Helvetica"/>
          <w:sz w:val="28"/>
          <w:szCs w:val="28"/>
          <w:lang w:eastAsia="ru-RU"/>
        </w:rPr>
        <w:t>СП 2.3.6.1066-01 «Санитарно-эпидемиологические требования к организациям торговли и обороту в них продовольственного сырья и пищевых продуктов»;</w:t>
      </w:r>
    </w:p>
    <w:p w:rsidR="00401702" w:rsidRPr="00827069" w:rsidRDefault="0056001F" w:rsidP="002F61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</w:pPr>
      <w:r w:rsidRPr="002F61B7">
        <w:rPr>
          <w:rFonts w:ascii="Helvetica" w:eastAsia="Times New Roman" w:hAnsi="Helvetica" w:cs="Helvetica"/>
          <w:sz w:val="28"/>
          <w:szCs w:val="28"/>
          <w:lang w:eastAsia="ru-RU"/>
        </w:rPr>
        <w:t>Постановление Правительства РФ № 55 от 19.01.1998 «Об утверждении Правил п</w:t>
      </w:r>
      <w:r w:rsidR="002F61B7" w:rsidRPr="002F61B7">
        <w:rPr>
          <w:rFonts w:ascii="Helvetica" w:eastAsia="Times New Roman" w:hAnsi="Helvetica" w:cs="Helvetica"/>
          <w:sz w:val="28"/>
          <w:szCs w:val="28"/>
          <w:lang w:eastAsia="ru-RU"/>
        </w:rPr>
        <w:t>родажи отдельных видов товаров».</w:t>
      </w:r>
    </w:p>
    <w:sectPr w:rsidR="00401702" w:rsidRPr="00827069" w:rsidSect="008270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7856"/>
    <w:multiLevelType w:val="multilevel"/>
    <w:tmpl w:val="80CE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C5724C"/>
    <w:multiLevelType w:val="multilevel"/>
    <w:tmpl w:val="58B2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5079B"/>
    <w:multiLevelType w:val="multilevel"/>
    <w:tmpl w:val="1EC6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6607B3"/>
    <w:multiLevelType w:val="multilevel"/>
    <w:tmpl w:val="334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01F"/>
    <w:rsid w:val="00241C00"/>
    <w:rsid w:val="002F61B7"/>
    <w:rsid w:val="00401702"/>
    <w:rsid w:val="0056001F"/>
    <w:rsid w:val="00827069"/>
    <w:rsid w:val="0091771D"/>
    <w:rsid w:val="00B1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02"/>
  </w:style>
  <w:style w:type="paragraph" w:styleId="1">
    <w:name w:val="heading 1"/>
    <w:basedOn w:val="a"/>
    <w:link w:val="10"/>
    <w:uiPriority w:val="9"/>
    <w:qFormat/>
    <w:rsid w:val="00560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0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4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899</Words>
  <Characters>5126</Characters>
  <Application>Microsoft Office Word</Application>
  <DocSecurity>0</DocSecurity>
  <Lines>42</Lines>
  <Paragraphs>12</Paragraphs>
  <ScaleCrop>false</ScaleCrop>
  <Company>.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4</cp:revision>
  <dcterms:created xsi:type="dcterms:W3CDTF">2020-06-08T09:24:00Z</dcterms:created>
  <dcterms:modified xsi:type="dcterms:W3CDTF">2020-06-08T13:11:00Z</dcterms:modified>
</cp:coreProperties>
</file>