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76" w:rsidRPr="00257376" w:rsidRDefault="00257376" w:rsidP="0025737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</w:pPr>
      <w:r w:rsidRPr="00257376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 xml:space="preserve">Документы </w:t>
      </w:r>
      <w:r w:rsidR="00BA24BD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 xml:space="preserve">необходимые для ведения дела </w:t>
      </w:r>
      <w:r w:rsidRPr="00257376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>о банкротстве</w:t>
      </w:r>
      <w:r w:rsidR="00BA24BD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 xml:space="preserve"> (несостоятельности) </w:t>
      </w:r>
      <w:r w:rsidRPr="00257376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 xml:space="preserve"> гражданина</w:t>
      </w:r>
    </w:p>
    <w:p w:rsidR="00BA24BD" w:rsidRDefault="00257376" w:rsidP="00257376">
      <w:pPr>
        <w:spacing w:after="0" w:line="240" w:lineRule="auto"/>
      </w:pP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1. Документы, подтверждающие наличие задолженности, основание ее возникновения: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997B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графики платежей, претензии банков</w:t>
      </w:r>
      <w:r w:rsidR="00997BC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исковые заявления кредиторов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 т.п.);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2. Выписка из  Единого Государственного Реестра Индивидуальных предпринимателей (ЕГРИП).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Выписку можно получить в ФНС, либо скачать с сайта ФНС и заверить).</w:t>
      </w:r>
      <w:proofErr w:type="gramEnd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Выписка должна быть получена не ранее чем за пять рабочих дней до даты подачи в суд гражданином заявления о признании его банкротом;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3. Списки кредиторов и должников гражданина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указанием их наименования или фамилии, имени, отчества, суммы кредиторской и дебиторской задолженности, места нахождения или места жительства кредиторов и должников гражданина, а также с указанием отдельно денежных обязательств и (или) обязанности по уплате обязательных платежей, которые возникли в результате осуществления гражданином предпринимательской деятельности.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</w:p>
    <w:p w:rsidR="00BA24BD" w:rsidRDefault="00BA24BD" w:rsidP="00257376">
      <w:pPr>
        <w:spacing w:after="0" w:line="240" w:lineRule="auto"/>
      </w:pPr>
    </w:p>
    <w:p w:rsidR="00BA24BD" w:rsidRDefault="00BA24BD" w:rsidP="00257376">
      <w:pPr>
        <w:spacing w:after="0" w:line="240" w:lineRule="auto"/>
        <w:rPr>
          <w:rFonts w:ascii="Arial" w:eastAsia="Times New Roman" w:hAnsi="Arial" w:cs="Arial"/>
          <w:color w:val="0000FF"/>
          <w:sz w:val="27"/>
          <w:u w:val="single"/>
          <w:lang w:eastAsia="ru-RU"/>
        </w:rPr>
      </w:pP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="00257376"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4.</w:t>
      </w:r>
      <w:r w:rsidR="00257376"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="00257376"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="00257376"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Опись имущества гражданина</w:t>
      </w:r>
      <w:r w:rsidR="00257376"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="00257376"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указанием места нахождения или хранения имущества, в том числе имущества, являющегося предметом залога, с указанием наименования или фамилии, имени и отчества залогодержателя.</w:t>
      </w:r>
      <w:r w:rsidR="00257376"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="00450582">
        <w:fldChar w:fldCharType="begin"/>
      </w:r>
      <w:r w:rsidR="007301E2">
        <w:instrText>HYPERLINK "http://xn--c1abcmcndgt0g.xn--p1ai/documents/forma-dokumentov-zayavlenie" \l "_ftn18"</w:instrText>
      </w:r>
      <w:r w:rsidR="00450582">
        <w:fldChar w:fldCharType="separate"/>
      </w:r>
    </w:p>
    <w:p w:rsidR="00831066" w:rsidRDefault="00257376" w:rsidP="0025737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57376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 </w:t>
      </w:r>
      <w:r w:rsidR="00450582">
        <w:fldChar w:fldCharType="end"/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5. Документы, подтверждающее право собственности гражданина на имущество: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(свидетельство о государственной регистрации права собственности на недвижимое имущество, паспорт технического средства, свидетельство о государственной регистрации транспортного средства)  (при наличии);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6. Документы о сделках.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proofErr w:type="gramStart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Документы о совершавшихся гражданином в течение трех лет до даты подачи заявления сделках с недвижимым имуществом, ценными бумагами, долями в уставном капитале, транспортными средствами и сделках на сумму свыше трехсот тысяч рублей (при наличии.</w:t>
      </w:r>
      <w:proofErr w:type="gramEnd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могут быть договоры купли продажи, соглашение о дарении, акты приема передачи имущества);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>7.</w:t>
      </w:r>
      <w:proofErr w:type="gramEnd"/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Выписка из реестра акционеров (участников) юридического лица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акционером (участником) которого является гражданин (при наличии);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8. </w:t>
      </w:r>
      <w:proofErr w:type="gramStart"/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Сведения о полученных физическим лицом доходах и об удержанных суммах налога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трехлетний период, предшествующий дате подачи заявления о признании гражданина банкротом: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налоговые декларации или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справки с места работы по форме 2НДФЛ);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9.</w:t>
      </w:r>
      <w:proofErr w:type="gramEnd"/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Справка, в свободной форме об имеющихся у гражданина счетах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кредитных организациях с указанием номера счета, наименования банка и его местонахождении (адрес филиала).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каждому из счету в банке: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выданная банком справка о наличии счетов, вкладов (депозитов) в банке и (или) об остатках денежных средств на счетах, во вкладах (депозитах), 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выписки по операциям на счетах, по вкладам (депозитам) граждан, в том числе индивидуальных предпринимателей, в банке,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справки об остатках электронных денежных средств и о переводах электронных денежных средств (при наличии);</w:t>
      </w:r>
      <w:proofErr w:type="gramEnd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10. Копия страхового свидетельства обязательного пенсионного страхования - СНИЛС;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11. Сведения о состоянии индивидуального лицевого счета застрахованного лица: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Информирование граждан на бумажном виде осуществляется:</w:t>
      </w:r>
      <w:r w:rsidRPr="00257376">
        <w:rPr>
          <w:rFonts w:ascii="Arial" w:eastAsia="Times New Roman" w:hAnsi="Arial" w:cs="Arial"/>
          <w:color w:val="000000"/>
          <w:sz w:val="27"/>
          <w:u w:val="single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1.Через работодателя. В соответствии с Федеральным законом № 27-ФЗ "Об индивидуальном (персонифицированном) учете в системе обязательного пенсионного страхования" работодатель обязан передавать копию сведений, представленных в ПФР.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2. Через территориальный орган ПФР. каждый человек один раз в год может получить выписку из индивидуального лицевого пенсионного счета по месту жительства или работы. Примечание: При обращении иметь при себе паспорт и пенсионное страховое свидетельство (СНИЛС).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3. Через заказное письмо. Написав личное заявление и направить его заказным почтовым отправлением (при соблюдении установленных требований) в ПФР.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4. Выписку можно предварительно заказать по телефону и получить ее в назначенное время. Информирование застрахованных лиц в 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электронной форме осуществляется путем получения информации о состоянии индивидуального лицевого счета через Единый портал государственных услуг. Для этого застрахованному лицу необходимо регистрироваться на Портале </w:t>
      </w:r>
      <w:proofErr w:type="spellStart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госуслуг</w:t>
      </w:r>
      <w:proofErr w:type="spellEnd"/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создать свой личный кабинет в соответствии с процедурой, предусмотренной на сайте.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12. Копия решения о признании гражданина безработным,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выданная государственной службой занятости населения, в случае принятия указанного решения;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13. Копия свидетельства о постановке на учет в налоговом органе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то есть свидетельство ИНН (при наличии);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14. Копия свидетельства о заключении брака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(при наличии заключенного и не расторгнутого на дату подачи заявления брака);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15. Копия свидетельства о расторжении брака,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оно выдано в течение трех лет до даты подачи заявления (при наличии);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16. Копия брачного договора (при наличии)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17. Копия соглашения или судебного акта о разделе общего имущества супругов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соответственно заключенного и принятого в течение трех лет до даты подачи заявления (при наличии);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18.</w:t>
      </w:r>
      <w:r w:rsidRPr="00257376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Копия свидетельства о рождении ребенка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если гражданин является его родителем, усыновителем или опекуном;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57376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19. Квитанция о внесении на депозит суда 10000 руб</w:t>
      </w:r>
      <w:r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для выплаты вознаграждения финансового управляющего.</w:t>
      </w:r>
    </w:p>
    <w:p w:rsidR="00831066" w:rsidRDefault="00831066" w:rsidP="0025737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3EA9" w:rsidRDefault="00831066" w:rsidP="00257376">
      <w:pPr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val="en-US" w:eastAsia="ru-RU"/>
        </w:rPr>
      </w:pPr>
      <w:r w:rsidRPr="00831066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20. Доверенность на юриста.</w:t>
      </w:r>
    </w:p>
    <w:p w:rsidR="00997BCF" w:rsidRPr="00997BCF" w:rsidRDefault="00997BCF" w:rsidP="00257376">
      <w:pPr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val="en-US" w:eastAsia="ru-RU"/>
        </w:rPr>
      </w:pPr>
    </w:p>
    <w:p w:rsidR="00257376" w:rsidRPr="00257376" w:rsidRDefault="00997BCF" w:rsidP="0025737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21. К</w:t>
      </w:r>
      <w:r w:rsidR="008A3EA9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опия трудовой книги заверенной работодателем</w:t>
      </w:r>
      <w:r w:rsidR="00257376"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 </w:t>
      </w:r>
      <w:r w:rsidR="00257376" w:rsidRPr="0025737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257376" w:rsidRPr="00BA24BD">
        <w:rPr>
          <w:rFonts w:ascii="Arial" w:eastAsia="Times New Roman" w:hAnsi="Arial" w:cs="Arial"/>
          <w:i/>
          <w:iCs/>
          <w:color w:val="000000"/>
          <w:sz w:val="27"/>
          <w:highlight w:val="yellow"/>
          <w:u w:val="single"/>
          <w:lang w:eastAsia="ru-RU"/>
        </w:rPr>
        <w:t>Копии документов заверяются следующим образом:</w:t>
      </w:r>
      <w:r w:rsidR="00257376" w:rsidRPr="00BA24BD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ru-RU"/>
        </w:rPr>
        <w:br/>
        <w:t>1. На каждом листе копии проставляется: «КОПИЯ –ВЕРНО», Фамилия инициалы, дата, подпись.</w:t>
      </w:r>
      <w:r w:rsidR="00257376" w:rsidRPr="00BA24BD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ru-RU"/>
        </w:rPr>
        <w:br/>
        <w:t>2. Пакет документов сшивается, нумеруется, опечатывается на последнем листе. В месте опечатывания проставляется:</w:t>
      </w:r>
      <w:r w:rsidR="00257376" w:rsidRPr="00BA24BD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ru-RU"/>
        </w:rPr>
        <w:br/>
        <w:t>«Прошито  ___ листов, достоверность копий удостоверяю,  Фамилия инициалы, дата, подпись.</w:t>
      </w:r>
      <w:r w:rsidR="00BA24BD" w:rsidRPr="00BA24BD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ru-RU"/>
        </w:rPr>
        <w:t xml:space="preserve"> </w:t>
      </w:r>
      <w:r w:rsidR="00BA24BD">
        <w:rPr>
          <w:rFonts w:ascii="Arial" w:eastAsia="Times New Roman" w:hAnsi="Arial" w:cs="Arial"/>
          <w:color w:val="000000"/>
          <w:sz w:val="27"/>
          <w:szCs w:val="27"/>
          <w:highlight w:val="yellow"/>
          <w:lang w:eastAsia="ru-RU"/>
        </w:rPr>
        <w:t xml:space="preserve">- </w:t>
      </w:r>
      <w:r w:rsidR="00BA24BD" w:rsidRPr="00BA24BD">
        <w:rPr>
          <w:rStyle w:val="10"/>
          <w:rFonts w:eastAsiaTheme="minorHAnsi"/>
          <w:highlight w:val="yellow"/>
        </w:rPr>
        <w:t>Это сделает юрист.</w:t>
      </w:r>
    </w:p>
    <w:p w:rsidR="00264F7E" w:rsidRDefault="00264F7E"/>
    <w:sectPr w:rsidR="00264F7E" w:rsidSect="0026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76"/>
    <w:rsid w:val="00067727"/>
    <w:rsid w:val="00257376"/>
    <w:rsid w:val="00264F7E"/>
    <w:rsid w:val="00450582"/>
    <w:rsid w:val="006D3AD2"/>
    <w:rsid w:val="007301E2"/>
    <w:rsid w:val="00831066"/>
    <w:rsid w:val="00854065"/>
    <w:rsid w:val="008A3EA9"/>
    <w:rsid w:val="00997BCF"/>
    <w:rsid w:val="00BA24BD"/>
    <w:rsid w:val="00CE5333"/>
    <w:rsid w:val="00D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E"/>
  </w:style>
  <w:style w:type="paragraph" w:styleId="1">
    <w:name w:val="heading 1"/>
    <w:basedOn w:val="a"/>
    <w:link w:val="10"/>
    <w:uiPriority w:val="9"/>
    <w:qFormat/>
    <w:rsid w:val="0025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57376"/>
    <w:rPr>
      <w:b/>
      <w:bCs/>
    </w:rPr>
  </w:style>
  <w:style w:type="character" w:customStyle="1" w:styleId="apple-converted-space">
    <w:name w:val="apple-converted-space"/>
    <w:basedOn w:val="a0"/>
    <w:rsid w:val="00257376"/>
  </w:style>
  <w:style w:type="character" w:styleId="a4">
    <w:name w:val="Hyperlink"/>
    <w:basedOn w:val="a0"/>
    <w:uiPriority w:val="99"/>
    <w:semiHidden/>
    <w:unhideWhenUsed/>
    <w:rsid w:val="00257376"/>
    <w:rPr>
      <w:color w:val="0000FF"/>
      <w:u w:val="single"/>
    </w:rPr>
  </w:style>
  <w:style w:type="character" w:styleId="a5">
    <w:name w:val="Emphasis"/>
    <w:basedOn w:val="a0"/>
    <w:uiPriority w:val="20"/>
    <w:qFormat/>
    <w:rsid w:val="002573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2</cp:revision>
  <cp:lastPrinted>2015-08-20T10:29:00Z</cp:lastPrinted>
  <dcterms:created xsi:type="dcterms:W3CDTF">2016-02-02T09:55:00Z</dcterms:created>
  <dcterms:modified xsi:type="dcterms:W3CDTF">2016-02-02T09:55:00Z</dcterms:modified>
</cp:coreProperties>
</file>