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53AC" w:rsidRPr="0034113A" w:rsidRDefault="004153AC" w:rsidP="0034113A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color w:val="FF0000"/>
          <w:sz w:val="64"/>
          <w:szCs w:val="64"/>
          <w:lang w:eastAsia="ru-RU"/>
        </w:rPr>
      </w:pPr>
      <w:r w:rsidRPr="0034113A">
        <w:rPr>
          <w:rFonts w:ascii="PT Astra Serif" w:eastAsia="Times New Roman" w:hAnsi="PT Astra Serif" w:cs="Times New Roman"/>
          <w:b/>
          <w:color w:val="FF0000"/>
          <w:sz w:val="64"/>
          <w:szCs w:val="64"/>
          <w:lang w:eastAsia="ru-RU"/>
        </w:rPr>
        <w:t>Прививки для самых старших</w:t>
      </w:r>
    </w:p>
    <w:p w:rsidR="004153AC" w:rsidRPr="004153AC" w:rsidRDefault="004153AC" w:rsidP="004153AC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12529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27"/>
          <w:szCs w:val="27"/>
          <w:lang w:eastAsia="ru-RU"/>
        </w:rPr>
        <w:drawing>
          <wp:inline distT="0" distB="0" distL="0" distR="0">
            <wp:extent cx="6745145" cy="3791045"/>
            <wp:effectExtent l="0" t="0" r="0" b="0"/>
            <wp:docPr id="1" name="Рисунок 1" descr="https://admin.cgon.ru/storage/hiKcsxCuIO4PFEh8iJ41hL0hLz6HSCZvp6J8N2W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hiKcsxCuIO4PFEh8iJ41hL0hLz6HSCZvp6J8N2W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495" cy="380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3AC" w:rsidRPr="004153AC" w:rsidRDefault="004153AC" w:rsidP="0034113A">
      <w:pPr>
        <w:spacing w:before="150" w:after="150" w:line="240" w:lineRule="auto"/>
        <w:ind w:firstLine="567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4153AC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То, что вакцинация нужна только детям — опасное заблуждение. Взрослые ничуть не меньше нуждаются в прививках, особенно если им больше 60 лет. Почему? Расскажем в этой статье.</w:t>
      </w:r>
    </w:p>
    <w:p w:rsidR="004153AC" w:rsidRPr="004153AC" w:rsidRDefault="004153AC" w:rsidP="0034113A">
      <w:pPr>
        <w:spacing w:before="150" w:after="150" w:line="240" w:lineRule="auto"/>
        <w:ind w:firstLine="567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4153AC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Даже молодые люди не часто могут похвастаться абсолютным здоровьем, а с годами иммунные возможности нашего организма снижаются, букет хронических болезней увеличивается.</w:t>
      </w:r>
    </w:p>
    <w:p w:rsidR="004153AC" w:rsidRPr="004153AC" w:rsidRDefault="004153AC" w:rsidP="0034113A">
      <w:pPr>
        <w:shd w:val="clear" w:color="auto" w:fill="ECF5FF"/>
        <w:spacing w:line="240" w:lineRule="auto"/>
        <w:ind w:firstLine="567"/>
        <w:jc w:val="both"/>
        <w:rPr>
          <w:rFonts w:ascii="Arial" w:eastAsia="Times New Roman" w:hAnsi="Arial" w:cs="Arial"/>
          <w:color w:val="5E35B1"/>
          <w:sz w:val="32"/>
          <w:szCs w:val="32"/>
          <w:lang w:eastAsia="ru-RU"/>
        </w:rPr>
      </w:pPr>
      <w:r w:rsidRPr="004153AC">
        <w:rPr>
          <w:rFonts w:ascii="Arial" w:eastAsia="Times New Roman" w:hAnsi="Arial" w:cs="Arial"/>
          <w:color w:val="5E35B1"/>
          <w:sz w:val="32"/>
          <w:szCs w:val="32"/>
          <w:lang w:eastAsia="ru-RU"/>
        </w:rPr>
        <w:t>Многие инфекции сами по себе протекают тяжело, а хронические заболевания усугубляют их течение, приводя порой к драматическим исходам.</w:t>
      </w:r>
    </w:p>
    <w:p w:rsidR="004153AC" w:rsidRPr="004153AC" w:rsidRDefault="004153AC" w:rsidP="0034113A">
      <w:pPr>
        <w:spacing w:before="150" w:after="150" w:line="240" w:lineRule="auto"/>
        <w:ind w:firstLine="567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4153AC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Именно поэтому пожилые люди часто входят в группы риска инфекционных заболеваний, которым вакцинация нужна в первую очередь. </w:t>
      </w:r>
    </w:p>
    <w:p w:rsidR="004153AC" w:rsidRPr="004153AC" w:rsidRDefault="004153AC" w:rsidP="0034113A">
      <w:pPr>
        <w:spacing w:before="150" w:after="150" w:line="240" w:lineRule="auto"/>
        <w:ind w:firstLine="567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4153AC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Доказано, что вакцинация против гриппа у пожилых людей и людей с хроническими заболеваниями снижает риск госпитализаций, смертность и частоту поступлений в отделения реанимации. </w:t>
      </w:r>
    </w:p>
    <w:p w:rsidR="004153AC" w:rsidRPr="004153AC" w:rsidRDefault="004153AC" w:rsidP="0034113A">
      <w:pPr>
        <w:shd w:val="clear" w:color="auto" w:fill="ECF5FF"/>
        <w:spacing w:line="240" w:lineRule="auto"/>
        <w:ind w:firstLine="567"/>
        <w:jc w:val="both"/>
        <w:rPr>
          <w:rFonts w:ascii="Arial" w:eastAsia="Times New Roman" w:hAnsi="Arial" w:cs="Arial"/>
          <w:color w:val="5E35B1"/>
          <w:sz w:val="32"/>
          <w:szCs w:val="32"/>
          <w:lang w:eastAsia="ru-RU"/>
        </w:rPr>
      </w:pPr>
      <w:r w:rsidRPr="004153AC">
        <w:rPr>
          <w:rFonts w:ascii="Arial" w:eastAsia="Times New Roman" w:hAnsi="Arial" w:cs="Arial"/>
          <w:color w:val="5E35B1"/>
          <w:sz w:val="32"/>
          <w:szCs w:val="32"/>
          <w:lang w:eastAsia="ru-RU"/>
        </w:rPr>
        <w:t>Согласно Национальному календарю профилактических прививок, взрослым старше 60 лет рекомендована ежегодная вакцинация от гриппа.</w:t>
      </w:r>
    </w:p>
    <w:p w:rsidR="004153AC" w:rsidRPr="004153AC" w:rsidRDefault="004153AC" w:rsidP="0034113A">
      <w:pPr>
        <w:spacing w:before="150" w:after="150" w:line="240" w:lineRule="auto"/>
        <w:ind w:firstLine="567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4153AC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Прививку целесообразно делать до начала сезона гриппа - в сентябре, октябре и ноябре. </w:t>
      </w:r>
    </w:p>
    <w:p w:rsidR="004153AC" w:rsidRPr="004153AC" w:rsidRDefault="004153AC" w:rsidP="0034113A">
      <w:pPr>
        <w:spacing w:before="150" w:after="150" w:line="240" w:lineRule="auto"/>
        <w:ind w:firstLine="567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4153AC">
        <w:rPr>
          <w:rFonts w:ascii="Arial" w:eastAsia="Times New Roman" w:hAnsi="Arial" w:cs="Arial"/>
          <w:color w:val="212529"/>
          <w:sz w:val="32"/>
          <w:szCs w:val="32"/>
          <w:lang w:eastAsia="ru-RU"/>
        </w:rPr>
        <w:lastRenderedPageBreak/>
        <w:t xml:space="preserve">Грипп у пожилых людей сам по себе чреват тяжелым течением и развитием осложнений, а последние два года этот риск увеличился из-за высокой вероятности совместного течения гриппа и </w:t>
      </w:r>
      <w:proofErr w:type="spellStart"/>
      <w:r w:rsidRPr="004153AC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коронавирусной</w:t>
      </w:r>
      <w:proofErr w:type="spellEnd"/>
      <w:r w:rsidRPr="004153AC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 инфекции. </w:t>
      </w:r>
    </w:p>
    <w:p w:rsidR="004153AC" w:rsidRPr="004153AC" w:rsidRDefault="004153AC" w:rsidP="0034113A">
      <w:pPr>
        <w:shd w:val="clear" w:color="auto" w:fill="ECF5FF"/>
        <w:spacing w:line="240" w:lineRule="auto"/>
        <w:ind w:firstLine="567"/>
        <w:jc w:val="both"/>
        <w:rPr>
          <w:rFonts w:ascii="Arial" w:eastAsia="Times New Roman" w:hAnsi="Arial" w:cs="Arial"/>
          <w:color w:val="5E35B1"/>
          <w:sz w:val="32"/>
          <w:szCs w:val="32"/>
          <w:lang w:eastAsia="ru-RU"/>
        </w:rPr>
      </w:pPr>
      <w:r w:rsidRPr="004153AC">
        <w:rPr>
          <w:rFonts w:ascii="Arial" w:eastAsia="Times New Roman" w:hAnsi="Arial" w:cs="Arial"/>
          <w:color w:val="5E35B1"/>
          <w:sz w:val="32"/>
          <w:szCs w:val="32"/>
          <w:lang w:eastAsia="ru-RU"/>
        </w:rPr>
        <w:t>Вакцинация от гриппа и COVID-19 в период подъема заболеваемости сезонным гриппом - профилактика тяжелого течения двух опасных инфекций.</w:t>
      </w:r>
    </w:p>
    <w:p w:rsidR="004153AC" w:rsidRPr="004153AC" w:rsidRDefault="004153AC" w:rsidP="0034113A">
      <w:pPr>
        <w:spacing w:before="150" w:after="150" w:line="240" w:lineRule="auto"/>
        <w:ind w:firstLine="567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4153AC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В отличие от гриппа, </w:t>
      </w:r>
      <w:proofErr w:type="spellStart"/>
      <w:r w:rsidRPr="004153AC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коронавирусная</w:t>
      </w:r>
      <w:proofErr w:type="spellEnd"/>
      <w:r w:rsidRPr="004153AC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 инфекция пока не имеет четко выраженной сезонности, поэтому делать прививку можно не только осенью, но и в любое время года. </w:t>
      </w:r>
    </w:p>
    <w:p w:rsidR="004153AC" w:rsidRPr="004153AC" w:rsidRDefault="004153AC" w:rsidP="0034113A">
      <w:pPr>
        <w:shd w:val="clear" w:color="auto" w:fill="ECF5FF"/>
        <w:spacing w:line="240" w:lineRule="auto"/>
        <w:ind w:firstLine="567"/>
        <w:jc w:val="both"/>
        <w:rPr>
          <w:rFonts w:ascii="Arial" w:eastAsia="Times New Roman" w:hAnsi="Arial" w:cs="Arial"/>
          <w:color w:val="5E35B1"/>
          <w:sz w:val="32"/>
          <w:szCs w:val="32"/>
          <w:lang w:eastAsia="ru-RU"/>
        </w:rPr>
      </w:pPr>
      <w:r w:rsidRPr="004153AC">
        <w:rPr>
          <w:rFonts w:ascii="Arial" w:eastAsia="Times New Roman" w:hAnsi="Arial" w:cs="Arial"/>
          <w:color w:val="5E35B1"/>
          <w:sz w:val="32"/>
          <w:szCs w:val="32"/>
          <w:lang w:eastAsia="ru-RU"/>
        </w:rPr>
        <w:t>По данным Росстата, 83% умерших от COVID-19 – это пациенты в возрасте старше 60 лет.</w:t>
      </w:r>
    </w:p>
    <w:p w:rsidR="004153AC" w:rsidRPr="004153AC" w:rsidRDefault="004153AC" w:rsidP="0034113A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4153AC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В соответствии с </w:t>
      </w:r>
      <w:hyperlink r:id="rId5" w:history="1">
        <w:r w:rsidRPr="004153AC">
          <w:rPr>
            <w:rFonts w:ascii="Arial" w:eastAsia="Times New Roman" w:hAnsi="Arial" w:cs="Arial"/>
            <w:color w:val="8CB8E8"/>
            <w:sz w:val="32"/>
            <w:lang w:eastAsia="ru-RU"/>
          </w:rPr>
          <w:t>Временными методическими рекомендациями: «Порядок проведения вакцинации взрослого населения против COVID-19» Минздрава РФ</w:t>
        </w:r>
      </w:hyperlink>
      <w:r w:rsidRPr="004153AC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, в связи с неблагоприятной эпидемической ситуацией по </w:t>
      </w:r>
      <w:proofErr w:type="spellStart"/>
      <w:r w:rsidRPr="004153AC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коронавирусной</w:t>
      </w:r>
      <w:proofErr w:type="spellEnd"/>
      <w:r w:rsidRPr="004153AC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 инфекции в нашей стране, лицам старше 60 лет рекомендована вакцинация от COVID-19 c последующей ревакцинацией каждые 6 месяцев. </w:t>
      </w:r>
    </w:p>
    <w:p w:rsidR="004153AC" w:rsidRPr="004153AC" w:rsidRDefault="004153AC" w:rsidP="0034113A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4153AC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По </w:t>
      </w:r>
      <w:hyperlink r:id="rId6" w:anchor="affiliation-3" w:history="1">
        <w:r w:rsidRPr="004153AC">
          <w:rPr>
            <w:rFonts w:ascii="Arial" w:eastAsia="Times New Roman" w:hAnsi="Arial" w:cs="Arial"/>
            <w:color w:val="8CB8E8"/>
            <w:sz w:val="32"/>
            <w:lang w:eastAsia="ru-RU"/>
          </w:rPr>
          <w:t>различным данным</w:t>
        </w:r>
      </w:hyperlink>
      <w:r w:rsidRPr="004153AC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, почти у 50% погибших от </w:t>
      </w:r>
      <w:proofErr w:type="spellStart"/>
      <w:r w:rsidRPr="004153AC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коронавируса</w:t>
      </w:r>
      <w:proofErr w:type="spellEnd"/>
      <w:r w:rsidRPr="004153AC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 пациентов, вирусное заболевание сопровождалось бактериальными инфекциями нижних дыхательных путей, чаще всего </w:t>
      </w:r>
      <w:proofErr w:type="spellStart"/>
      <w:r w:rsidRPr="004153AC">
        <w:rPr>
          <w:rFonts w:ascii="Arial" w:eastAsia="Times New Roman" w:hAnsi="Arial" w:cs="Arial"/>
          <w:i/>
          <w:iCs/>
          <w:color w:val="212529"/>
          <w:sz w:val="32"/>
          <w:lang w:eastAsia="ru-RU"/>
        </w:rPr>
        <w:t>Streptococcus</w:t>
      </w:r>
      <w:proofErr w:type="spellEnd"/>
      <w:r w:rsidRPr="004153AC">
        <w:rPr>
          <w:rFonts w:ascii="Arial" w:eastAsia="Times New Roman" w:hAnsi="Arial" w:cs="Arial"/>
          <w:i/>
          <w:iCs/>
          <w:color w:val="212529"/>
          <w:sz w:val="32"/>
          <w:lang w:eastAsia="ru-RU"/>
        </w:rPr>
        <w:t xml:space="preserve"> </w:t>
      </w:r>
      <w:proofErr w:type="spellStart"/>
      <w:r w:rsidRPr="004153AC">
        <w:rPr>
          <w:rFonts w:ascii="Arial" w:eastAsia="Times New Roman" w:hAnsi="Arial" w:cs="Arial"/>
          <w:i/>
          <w:iCs/>
          <w:color w:val="212529"/>
          <w:sz w:val="32"/>
          <w:lang w:eastAsia="ru-RU"/>
        </w:rPr>
        <w:t>pneumoniae</w:t>
      </w:r>
      <w:proofErr w:type="spellEnd"/>
      <w:r w:rsidRPr="004153AC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 (пневмококком). Пневмококковая пневмония нередко может перетекать в пневмококковый сепсис. При этом летальность среди людей старше 60 лет очень высокая.</w:t>
      </w:r>
    </w:p>
    <w:p w:rsidR="004153AC" w:rsidRPr="004153AC" w:rsidRDefault="004153AC" w:rsidP="0034113A">
      <w:pPr>
        <w:shd w:val="clear" w:color="auto" w:fill="ECF5FF"/>
        <w:spacing w:line="240" w:lineRule="auto"/>
        <w:ind w:firstLine="567"/>
        <w:jc w:val="both"/>
        <w:rPr>
          <w:rFonts w:ascii="Arial" w:eastAsia="Times New Roman" w:hAnsi="Arial" w:cs="Arial"/>
          <w:color w:val="5E35B1"/>
          <w:sz w:val="32"/>
          <w:szCs w:val="32"/>
          <w:lang w:eastAsia="ru-RU"/>
        </w:rPr>
      </w:pPr>
      <w:r w:rsidRPr="004153AC">
        <w:rPr>
          <w:rFonts w:ascii="Arial" w:eastAsia="Times New Roman" w:hAnsi="Arial" w:cs="Arial"/>
          <w:color w:val="5E35B1"/>
          <w:sz w:val="32"/>
          <w:szCs w:val="32"/>
          <w:lang w:eastAsia="ru-RU"/>
        </w:rPr>
        <w:t>Согласно Национальному календарю профилактических прививок по эпидемическим показаниям, пожилые люди входят в группу риска тяжелого течения пневмококковой инфекции</w:t>
      </w:r>
      <w:bookmarkStart w:id="0" w:name="_GoBack"/>
      <w:bookmarkEnd w:id="0"/>
      <w:r w:rsidRPr="004153AC">
        <w:rPr>
          <w:rFonts w:ascii="Arial" w:eastAsia="Times New Roman" w:hAnsi="Arial" w:cs="Arial"/>
          <w:color w:val="5E35B1"/>
          <w:sz w:val="32"/>
          <w:szCs w:val="32"/>
          <w:lang w:eastAsia="ru-RU"/>
        </w:rPr>
        <w:t xml:space="preserve"> и нуждаются в вакцинации.</w:t>
      </w:r>
    </w:p>
    <w:p w:rsidR="004153AC" w:rsidRPr="004153AC" w:rsidRDefault="004153AC" w:rsidP="0034113A">
      <w:pPr>
        <w:spacing w:before="150" w:after="150" w:line="240" w:lineRule="auto"/>
        <w:ind w:firstLine="567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4153AC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Не стоит забывать и о плановой ревакцинации от столбняка и дифтерии. Согласно Национальному календарю профилактических прививок, она рекомендована всем взрослым, в том числе старше 60 лет, каждые 10 лет.</w:t>
      </w:r>
    </w:p>
    <w:p w:rsidR="004153AC" w:rsidRPr="004153AC" w:rsidRDefault="004153AC" w:rsidP="0034113A">
      <w:pPr>
        <w:spacing w:before="150" w:after="150" w:line="240" w:lineRule="auto"/>
        <w:ind w:firstLine="567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4153AC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И помните: своевременная вакцинация поможет сохранить здоровье и оставить больше времени для полноценной жизни и общения с близкими!</w:t>
      </w:r>
    </w:p>
    <w:p w:rsidR="004153AC" w:rsidRPr="0034113A" w:rsidRDefault="004153AC" w:rsidP="0034113A">
      <w:pPr>
        <w:spacing w:before="150" w:after="150" w:line="240" w:lineRule="auto"/>
        <w:jc w:val="center"/>
        <w:rPr>
          <w:rFonts w:ascii="Arial" w:eastAsia="Times New Roman" w:hAnsi="Arial" w:cs="Arial"/>
          <w:b/>
          <w:color w:val="FF0000"/>
          <w:sz w:val="32"/>
          <w:szCs w:val="32"/>
          <w:lang w:eastAsia="ru-RU"/>
        </w:rPr>
      </w:pPr>
      <w:r w:rsidRPr="0034113A">
        <w:rPr>
          <w:rFonts w:ascii="Arial" w:eastAsia="Times New Roman" w:hAnsi="Arial" w:cs="Arial"/>
          <w:b/>
          <w:color w:val="FF0000"/>
          <w:sz w:val="32"/>
          <w:szCs w:val="32"/>
          <w:lang w:eastAsia="ru-RU"/>
        </w:rPr>
        <w:t>Будьте здоровы!</w:t>
      </w:r>
    </w:p>
    <w:p w:rsidR="004153AC" w:rsidRDefault="004153AC"/>
    <w:sectPr w:rsidR="004153AC" w:rsidSect="0034113A">
      <w:pgSz w:w="11906" w:h="16838"/>
      <w:pgMar w:top="568" w:right="566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153AC"/>
    <w:rsid w:val="0034113A"/>
    <w:rsid w:val="00415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E195F2-CA68-425E-A80D-BCCFF1BDA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153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153AC"/>
    <w:rPr>
      <w:color w:val="0000FF"/>
      <w:u w:val="single"/>
    </w:rPr>
  </w:style>
  <w:style w:type="character" w:styleId="a5">
    <w:name w:val="Emphasis"/>
    <w:basedOn w:val="a0"/>
    <w:uiPriority w:val="20"/>
    <w:qFormat/>
    <w:rsid w:val="004153A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583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31822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394171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498813202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1227499363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59180617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398985510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ubmed.ncbi.nlm.nih.gov/32482366/" TargetMode="External"/><Relationship Id="rId5" Type="http://schemas.openxmlformats.org/officeDocument/2006/relationships/hyperlink" Target="https://rosreestr.gov.ru/upload/Doc/09-upr/%D0%9C%D0%B5%D1%82%D0%BE%D0%B4_%D1%80%D0%B5%D0%BA%D0%BE%D0%BC_%D0%9C%D0%B8%D0%BD%D0%B7%D0%B4%D1%80%D0%B0%D0%B2%D0%B0%20%D0%BE%D1%82%2029.06.2021.pdf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467</Words>
  <Characters>2663</Characters>
  <Application>Microsoft Office Word</Application>
  <DocSecurity>0</DocSecurity>
  <Lines>22</Lines>
  <Paragraphs>6</Paragraphs>
  <ScaleCrop>false</ScaleCrop>
  <Company>.</Company>
  <LinksUpToDate>false</LinksUpToDate>
  <CharactersWithSpaces>3124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</cp:lastModifiedBy>
  <cp:revision>2</cp:revision>
  <dcterms:created xsi:type="dcterms:W3CDTF">2021-12-16T07:38:00Z</dcterms:created>
  <dcterms:modified xsi:type="dcterms:W3CDTF">2021-12-16T07:51:00Z</dcterms:modified>
</cp:coreProperties>
</file>