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8F" w:rsidRPr="003941A2" w:rsidRDefault="004355C3" w:rsidP="0030298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4BACC6" w:themeColor="accent5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793115</wp:posOffset>
            </wp:positionV>
            <wp:extent cx="3343275" cy="33432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28e7d854e47e53798bb4ded329c876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98F" w:rsidRPr="003941A2">
        <w:rPr>
          <w:rFonts w:ascii="Georgia" w:eastAsia="Times New Roman" w:hAnsi="Georgia" w:cs="Times New Roman"/>
          <w:b/>
          <w:bCs/>
          <w:color w:val="4BACC6" w:themeColor="accent5"/>
          <w:kern w:val="36"/>
          <w:sz w:val="34"/>
          <w:szCs w:val="34"/>
          <w:lang w:eastAsia="ru-RU"/>
        </w:rPr>
        <w:t>На что следует обратить внимание при покупке ювелирных и других изделий из драгоценных металлов и камней</w:t>
      </w:r>
    </w:p>
    <w:p w:rsidR="00A9242A" w:rsidRDefault="00A9242A" w:rsidP="005235C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i/>
          <w:iCs/>
          <w:color w:val="FF0000"/>
          <w:sz w:val="28"/>
          <w:szCs w:val="28"/>
          <w:lang w:eastAsia="ru-RU"/>
        </w:rPr>
      </w:pP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секрет, что вряд ли найдется женщина, которая останется равнодушной перед ювелирным украшением или другим изделием из драгоценных металлов и камней, а мужчины все чаще выбирают в качестве подарков такие товары</w:t>
      </w: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50E" w:rsidRPr="00AE7447" w:rsidRDefault="00BC550E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0E" w:rsidRPr="00AE7447" w:rsidRDefault="00BC550E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550E" w:rsidRPr="00AE7447" w:rsidRDefault="00BC550E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0E" w:rsidRPr="00AE7447" w:rsidRDefault="00BC550E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омрачить праздник, будьте внимательны, покупайте ювелирные изделия в специализированных магазинах с хорошей репутацией.</w:t>
      </w:r>
    </w:p>
    <w:p w:rsidR="0030298F" w:rsidRPr="00AE7447" w:rsidRDefault="002D09C0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36830</wp:posOffset>
            </wp:positionV>
            <wp:extent cx="2714625" cy="2390775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B1pN1vJFXXXXakXVXXq6xXFXXX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98F"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покупки изделий из драгоценных металлов с рук и небольших торговых точек. Место, где Вы покупаете ювелирные и другие изделия из драгоценных металлов, не должно быть «безымянным» -  независимо от размера торговой точки, должна быть оформлена вывеска с фирменным названием, указанием юридического лица или данных индивидуального предпринимателя, время работы.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или уголок потребителя также должен быть доступен для покупателя. 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Продажа ювелирных и других изделий из драгоценных металлов, произведенных в Российской Федерации, ввезенных на ее территорию, подлежащих клеймению в порядке, установленном законодательством Российской Федерации, осуществляется только при наличии на них оттисков государственных пробирных клейм, а также оттисков </w:t>
      </w:r>
      <w:proofErr w:type="spellStart"/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именников</w:t>
      </w:r>
      <w:proofErr w:type="spellEnd"/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изделий отечественного производства).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оттиска государственного пробирного клейма допускается только продажа ювелирных и других серебряных изделий отечественного производства массой до 3 граммов включительно (без учета вставок).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изделии присутствуют натуральные бриллианты или изумруды, то продажа таких изделий может осуществляться только при наличии сертификата на каждый такой камень или набор (партию). И знайте, любой покупатель имеет право попросить продавца предъявить такой сертификат для ознакомления.</w:t>
      </w:r>
    </w:p>
    <w:p w:rsidR="0030298F" w:rsidRPr="00AE7447" w:rsidRDefault="00083E47" w:rsidP="00083E4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5715</wp:posOffset>
            </wp:positionV>
            <wp:extent cx="4480560" cy="6324600"/>
            <wp:effectExtent l="0" t="0" r="0" b="0"/>
            <wp:wrapSquare wrapText="bothSides"/>
            <wp:docPr id="2" name="Рисунок 2" descr="http://cgon.rospotrebnadzor.ru/upload/medialibrary/1c9/1c9aaf743df36b9a53d18f1b242639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1c9/1c9aaf743df36b9a53d18f1b2426397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98F"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обязан довести до покупателя следующую информацию:</w:t>
      </w:r>
    </w:p>
    <w:p w:rsidR="0030298F" w:rsidRPr="00AE7447" w:rsidRDefault="0030298F" w:rsidP="003029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 фирменное наименование изготовителя изделия;</w:t>
      </w:r>
    </w:p>
    <w:p w:rsidR="0030298F" w:rsidRPr="00AE7447" w:rsidRDefault="0030298F" w:rsidP="003029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(если он установлен), а также срок годности;</w:t>
      </w:r>
    </w:p>
    <w:p w:rsidR="0030298F" w:rsidRPr="00AE7447" w:rsidRDefault="0030298F" w:rsidP="003029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 в рублях и условия приобретения товара, если продавцом допускается продажа ювелирного изделия в кредит - размер кредита, полную сумму, подлежащую выплате потребителем, и график погашения этой суммы.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хотелось бы обратить Ваше внимание, на покупку товара с недостатком или товара, бывшего в употреблении, например, покупка украшений в ломбардах. Помимо вышеперечисленной информации, продавец обязан в письменной форме уведомить Вас о недостатках изделия или о том, что товар ранее находился в употреблении. Эта информация должна быть написана в товарном чеке, на ярлыке или в любых других документах, которые передаются Вам вместе драгоценным изделием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продавец должен Вас ознакомить с товарно-сопроводительной документацией на любое ювелирное изделие или украшение из драгоценных камней, которое Вы планируете приобрести.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Ювелирные и другие изделия из драгоценных металлов и (или) драгоценных камней всегда должны иметь индивидуальную упаковку, оттиски государственного пробирного клейма и </w:t>
      </w:r>
      <w:proofErr w:type="spellStart"/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именники</w:t>
      </w:r>
      <w:proofErr w:type="spellEnd"/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изделий отечественного производства), а также пломбы без каких-либо дефектов и ярлыки. На ярлыках должна быть информация о виде драгоценного металла, артикуле, пробе, массе, виде и характеристики вставок, в том числе о способах обработки, изменивших качественно-цветовые и стоимостные характеристики драгоценного камня, а также цены изделия (цены за 1 грамм изделия без вставок).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в качестве вставок материалов искусственного происхождения, на ярлыках должна быть указана информация о том, что данный камень не является драгоценным.</w:t>
      </w:r>
    </w:p>
    <w:p w:rsidR="0030298F" w:rsidRPr="00AE7447" w:rsidRDefault="00083E47" w:rsidP="00083E4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4445</wp:posOffset>
            </wp:positionV>
            <wp:extent cx="4295775" cy="2026285"/>
            <wp:effectExtent l="0" t="0" r="0" b="0"/>
            <wp:wrapSquare wrapText="bothSides"/>
            <wp:docPr id="3" name="Рисунок 3" descr="http://cgon.rospotrebnadzor.ru/upload/medialibrary/1d4/1d4bf6a447b74b3ae8a3a492f34f80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1d4/1d4bf6a447b74b3ae8a3a492f34f80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98F"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Вашего удобства продавцы ювелирных магазинов должны сгруппировать товары по их назначению.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кассовый чек на товар не содержит наименование товара, пробу, вид и характеристику драгоценного камня, артикул, вместе с товаром Вам должен быть передан товарный чек, в котором указываются эти сведения: продавец, дата продажи и цена товара. Лицо, непосредственно осуществляющее продажу товара, проставляет подпись.</w:t>
      </w:r>
    </w:p>
    <w:p w:rsidR="0030298F" w:rsidRPr="00AE7447" w:rsidRDefault="0030298F" w:rsidP="003029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отнеситесь к покупки ювелирных изделий, ведь если украшение доброкачественные, но не подошло Вам по размеру или перестало нравится, сдать его или обменять на аналогичный не получится.</w:t>
      </w:r>
    </w:p>
    <w:p w:rsidR="00BC550E" w:rsidRPr="00AE7447" w:rsidRDefault="00BC550E" w:rsidP="00075E6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C019ED" w:rsidRPr="00D25B09" w:rsidRDefault="0030298F" w:rsidP="00075E67">
      <w:pPr>
        <w:shd w:val="clear" w:color="auto" w:fill="FFFFFF"/>
        <w:spacing w:after="240" w:line="240" w:lineRule="auto"/>
        <w:jc w:val="center"/>
        <w:rPr>
          <w:color w:val="FF0000"/>
        </w:rPr>
      </w:pPr>
      <w:r w:rsidRPr="00AE74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стесняйтесь отстаивать свои потребительские права, тогда Ваша покупка принесет Вам радость и хорошее настроение в праздник</w:t>
      </w:r>
      <w:r w:rsidRPr="00D25B09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  <w:t>.</w:t>
      </w:r>
      <w:r w:rsidRPr="00D25B09"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  <w:t>   </w:t>
      </w:r>
    </w:p>
    <w:sectPr w:rsidR="00C019ED" w:rsidRPr="00D25B09" w:rsidSect="00083E4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A77"/>
    <w:multiLevelType w:val="multilevel"/>
    <w:tmpl w:val="8718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17627"/>
    <w:multiLevelType w:val="multilevel"/>
    <w:tmpl w:val="2FD8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20FF8"/>
    <w:multiLevelType w:val="multilevel"/>
    <w:tmpl w:val="C69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98F"/>
    <w:rsid w:val="00044972"/>
    <w:rsid w:val="00075E67"/>
    <w:rsid w:val="00083E47"/>
    <w:rsid w:val="0028386B"/>
    <w:rsid w:val="002D09C0"/>
    <w:rsid w:val="0030298F"/>
    <w:rsid w:val="003941A2"/>
    <w:rsid w:val="003C4057"/>
    <w:rsid w:val="004355C3"/>
    <w:rsid w:val="005235CB"/>
    <w:rsid w:val="007875E5"/>
    <w:rsid w:val="00A9242A"/>
    <w:rsid w:val="00AB3A09"/>
    <w:rsid w:val="00AE7447"/>
    <w:rsid w:val="00BC550E"/>
    <w:rsid w:val="00C019ED"/>
    <w:rsid w:val="00D01F17"/>
    <w:rsid w:val="00D25B09"/>
    <w:rsid w:val="00DF4221"/>
    <w:rsid w:val="00FB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ED"/>
  </w:style>
  <w:style w:type="paragraph" w:styleId="1">
    <w:name w:val="heading 1"/>
    <w:basedOn w:val="a"/>
    <w:link w:val="10"/>
    <w:uiPriority w:val="9"/>
    <w:qFormat/>
    <w:rsid w:val="00302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636</Words>
  <Characters>3628</Characters>
  <Application>Microsoft Office Word</Application>
  <DocSecurity>0</DocSecurity>
  <Lines>30</Lines>
  <Paragraphs>8</Paragraphs>
  <ScaleCrop>false</ScaleCrop>
  <Company>.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User14</cp:lastModifiedBy>
  <cp:revision>6</cp:revision>
  <dcterms:created xsi:type="dcterms:W3CDTF">2020-12-03T06:44:00Z</dcterms:created>
  <dcterms:modified xsi:type="dcterms:W3CDTF">2021-12-20T10:49:00Z</dcterms:modified>
</cp:coreProperties>
</file>