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93E" w:rsidRPr="00354E5A" w:rsidRDefault="0044493E" w:rsidP="0044493E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FF0000"/>
          <w:sz w:val="56"/>
          <w:szCs w:val="56"/>
          <w:lang w:eastAsia="ru-RU"/>
        </w:rPr>
      </w:pPr>
      <w:r w:rsidRPr="00354E5A">
        <w:rPr>
          <w:rFonts w:ascii="PT Astra Serif" w:eastAsia="Times New Roman" w:hAnsi="PT Astra Serif" w:cs="Times New Roman"/>
          <w:b/>
          <w:color w:val="FF0000"/>
          <w:sz w:val="56"/>
          <w:szCs w:val="56"/>
          <w:lang w:eastAsia="ru-RU"/>
        </w:rPr>
        <w:t>COVID-19. Ношение масок целесообразно</w:t>
      </w:r>
    </w:p>
    <w:p w:rsidR="0044493E" w:rsidRPr="0044493E" w:rsidRDefault="0044493E" w:rsidP="0044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44493E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228690" cy="2938736"/>
            <wp:effectExtent l="0" t="0" r="0" b="0"/>
            <wp:docPr id="1" name="Рисунок 1" descr="https://admin.cgon.ru/storage/xlWmKlLzRr6Y59WJyktRVYmmrfVyMx3Z7dRO6V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xlWmKlLzRr6Y59WJyktRVYmmrfVyMx3Z7dRO6V0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52" cy="29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регионах Российской Федерации фиксируются различные темпы прироста, а в отдельных случаях (Архангельская область) - снижения заболеваемости COVID-19. 48,6% выявленных случаев приходится на три региона – Москву, Санкт-Петербург и Московскую область.</w:t>
      </w:r>
    </w:p>
    <w:p w:rsidR="0044493E" w:rsidRPr="00354E5A" w:rsidRDefault="0044493E" w:rsidP="00354E5A">
      <w:pPr>
        <w:shd w:val="clear" w:color="auto" w:fill="ECF5FF"/>
        <w:spacing w:after="0"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 этой связи специалисты </w:t>
      </w:r>
      <w:proofErr w:type="spellStart"/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Роспотребнадзора</w:t>
      </w:r>
      <w:proofErr w:type="spellEnd"/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отмечают, что в субъектах Российской Федерации, где уровень недельного показателя заболеваемости превышает 50 случаев на 100 тыс. населения, целесообразно рекомендовать ношение масок в общественных местах, в местах скопления людей, на транспорте и в закрытых помещениях.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Соответствующие рекомендации прорабатываются территориальными органами и организациями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Роспотребнадзора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 органами исполнительной власти субъектов Российской Федерации.</w:t>
      </w:r>
    </w:p>
    <w:p w:rsidR="0044493E" w:rsidRPr="00354E5A" w:rsidRDefault="0044493E" w:rsidP="00354E5A">
      <w:pPr>
        <w:shd w:val="clear" w:color="auto" w:fill="ECF5FF"/>
        <w:spacing w:after="0"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 целом эпидемическая ситуация по COVID-19 в России характеризуется продолжающимся ростом числа выявленных случаев и остается на строгом контроле </w:t>
      </w:r>
      <w:proofErr w:type="spellStart"/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Роспотребнадзора</w:t>
      </w:r>
      <w:proofErr w:type="spellEnd"/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 итогам 32 недели 2022 года в России зарегистрировано 175 680 случаев заболевания COVID-19. Показатель заболеваемости составил 119,71 на 100 тыс. населения, что на 49,2% выше, чем на прошлой неделе. Превышение средних показателей заболеваемости зарегистрировано в 18 регионах.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Специалисты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Роспотребнадзора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отмечают, что рост заболеваемости связан с распространением новых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подвариантов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штамма «Омикрон». Так, за последние две недели к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сублинии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BA.1 штамма «Омикрон» отнесено 0,51% от общего количества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сиквенсов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к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сублинии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BA.2 – 4,6%, к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сублиниям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BA.4/BA.5 – 94,38%, к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сублинии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BA.2.75 ("Кентавр") – 0,51%. Новые геномные последовательности, отнесенные к гибридному варианту COVID-19 "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дельтакрон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", в базу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VGARus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не вносились.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Превалирующие на сегодняшний день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субварианты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BA.4/BA.5 штамма «Омикрон» отличаются более высокой </w:t>
      </w:r>
      <w:proofErr w:type="spellStart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контагиозностью</w:t>
      </w:r>
      <w:proofErr w:type="spellEnd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но более легким </w:t>
      </w: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клиническим течением. Вместе с тем, заражение такими штаммами может представлять опасность для не привитых и не переболевших ранее лиц, а также для людей из групп риска – старше 65-ти лет и имеющих хронические заболевания.</w:t>
      </w:r>
    </w:p>
    <w:p w:rsidR="0044493E" w:rsidRPr="00354E5A" w:rsidRDefault="0044493E" w:rsidP="00354E5A">
      <w:pPr>
        <w:shd w:val="clear" w:color="auto" w:fill="ECF5FF"/>
        <w:spacing w:after="0"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Чтобы снизить риски заражения, </w:t>
      </w:r>
      <w:proofErr w:type="spellStart"/>
      <w:r w:rsidRPr="00354E5A">
        <w:rPr>
          <w:rFonts w:ascii="Arial" w:eastAsia="Times New Roman" w:hAnsi="Arial" w:cs="Arial"/>
          <w:sz w:val="28"/>
          <w:szCs w:val="28"/>
          <w:lang w:eastAsia="ru-RU"/>
        </w:rPr>
        <w:fldChar w:fldCharType="begin"/>
      </w:r>
      <w:r w:rsidRPr="00354E5A">
        <w:rPr>
          <w:rFonts w:ascii="Arial" w:eastAsia="Times New Roman" w:hAnsi="Arial" w:cs="Arial"/>
          <w:sz w:val="28"/>
          <w:szCs w:val="28"/>
          <w:lang w:eastAsia="ru-RU"/>
        </w:rPr>
        <w:instrText xml:space="preserve"> HYPERLINK "https://www.rospotrebnadzor.ru/about/info/news/news_details.php?ELEMENT_ID=22335" </w:instrText>
      </w:r>
      <w:r w:rsidRPr="00354E5A">
        <w:rPr>
          <w:rFonts w:ascii="Arial" w:eastAsia="Times New Roman" w:hAnsi="Arial" w:cs="Arial"/>
          <w:sz w:val="28"/>
          <w:szCs w:val="28"/>
          <w:lang w:eastAsia="ru-RU"/>
        </w:rPr>
        <w:fldChar w:fldCharType="separate"/>
      </w:r>
      <w:r w:rsidRPr="00354E5A">
        <w:rPr>
          <w:rFonts w:ascii="Arial" w:eastAsia="Times New Roman" w:hAnsi="Arial" w:cs="Arial"/>
          <w:sz w:val="28"/>
          <w:szCs w:val="28"/>
          <w:lang w:eastAsia="ru-RU"/>
        </w:rPr>
        <w:t>Роспотребнадзор</w:t>
      </w:r>
      <w:proofErr w:type="spellEnd"/>
      <w:r w:rsidRPr="00354E5A">
        <w:rPr>
          <w:rFonts w:ascii="Arial" w:eastAsia="Times New Roman" w:hAnsi="Arial" w:cs="Arial"/>
          <w:sz w:val="28"/>
          <w:szCs w:val="28"/>
          <w:lang w:eastAsia="ru-RU"/>
        </w:rPr>
        <w:t xml:space="preserve"> рекомендует</w:t>
      </w:r>
      <w:r w:rsidRPr="00354E5A">
        <w:rPr>
          <w:rFonts w:ascii="Arial" w:eastAsia="Times New Roman" w:hAnsi="Arial" w:cs="Arial"/>
          <w:sz w:val="28"/>
          <w:szCs w:val="28"/>
          <w:lang w:eastAsia="ru-RU"/>
        </w:rPr>
        <w:fldChar w:fldCharType="end"/>
      </w:r>
      <w:r w:rsidRPr="00354E5A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внимательно отнестись к рекомендуемым мерам защиты от инфекции.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1. При плохом самочувствии избегайте контакта с окружающими, даже если у вас отрицательный результат ПЦР-теста на COVID-19.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2. Если заболели – оставайтесь дома.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3. Не </w:t>
      </w:r>
      <w:r w:rsidRPr="00354E5A">
        <w:rPr>
          <w:rFonts w:ascii="Arial" w:eastAsia="Times New Roman" w:hAnsi="Arial" w:cs="Arial"/>
          <w:sz w:val="28"/>
          <w:szCs w:val="28"/>
          <w:lang w:eastAsia="ru-RU"/>
        </w:rPr>
        <w:t>занимайтесь </w:t>
      </w:r>
      <w:hyperlink r:id="rId5" w:history="1">
        <w:r w:rsidRPr="00354E5A">
          <w:rPr>
            <w:rFonts w:ascii="Arial" w:eastAsia="Times New Roman" w:hAnsi="Arial" w:cs="Arial"/>
            <w:sz w:val="28"/>
            <w:szCs w:val="28"/>
            <w:lang w:eastAsia="ru-RU"/>
          </w:rPr>
          <w:t>самолечением</w:t>
        </w:r>
      </w:hyperlink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Если вы почувствовали, что заболели и симптомы болезни нарастают, немедленно обратитесь за медицинской помощью – вызовите врача на дом и следуйте его рекомендациям. Лечитесь и принимайте лекарства только по назначению врача.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4. Регулярно проветривайте помещения (желательно в течение 30 минут). Наиболее эффективный способ проветривания – сквозной, когда одновременно открыты противоположные окна. Постоянно приоткрытые окна не позволяют обеспечить необходимый воздухообмен.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5. Защитите себя от т</w:t>
      </w:r>
      <w:bookmarkStart w:id="0" w:name="_GoBack"/>
      <w:bookmarkEnd w:id="0"/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яжелого течения болезни с помощью вакцинации. Помните, что рекомендуется прививаться от COVID-19 каждые полгода. Регулярная ревакцинация помогает поддерживать необходимый уровень иммунитета.</w:t>
      </w:r>
    </w:p>
    <w:p w:rsidR="0044493E" w:rsidRPr="00354E5A" w:rsidRDefault="0044493E" w:rsidP="00354E5A">
      <w:pPr>
        <w:shd w:val="clear" w:color="auto" w:fill="ECF5FF"/>
        <w:spacing w:after="0"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Привиться от </w:t>
      </w:r>
      <w:proofErr w:type="spellStart"/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354E5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 можно в поликлинике по месту жительства или в многочисленных пунктах вакцинации по всей России.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6. </w:t>
      </w:r>
      <w:hyperlink r:id="rId6" w:history="1">
        <w:r w:rsidRPr="00354E5A">
          <w:rPr>
            <w:rFonts w:ascii="Arial" w:eastAsia="Times New Roman" w:hAnsi="Arial" w:cs="Arial"/>
            <w:sz w:val="28"/>
            <w:szCs w:val="28"/>
            <w:lang w:eastAsia="ru-RU"/>
          </w:rPr>
          <w:t>Мойте руки!</w:t>
        </w:r>
      </w:hyperlink>
      <w:r w:rsidRPr="00354E5A">
        <w:rPr>
          <w:rFonts w:ascii="Arial" w:eastAsia="Times New Roman" w:hAnsi="Arial" w:cs="Arial"/>
          <w:sz w:val="28"/>
          <w:szCs w:val="28"/>
          <w:lang w:eastAsia="ru-RU"/>
        </w:rPr>
        <w:t xml:space="preserve"> Мытьё рук с мылом – простая и эффективная процедура, которая является важным элементом профилактики </w:t>
      </w:r>
      <w:proofErr w:type="spellStart"/>
      <w:r w:rsidRPr="00354E5A">
        <w:rPr>
          <w:rFonts w:ascii="Arial" w:eastAsia="Times New Roman" w:hAnsi="Arial" w:cs="Arial"/>
          <w:sz w:val="28"/>
          <w:szCs w:val="28"/>
          <w:lang w:eastAsia="ru-RU"/>
        </w:rPr>
        <w:t>коронавирусной</w:t>
      </w:r>
      <w:proofErr w:type="spellEnd"/>
      <w:r w:rsidRPr="00354E5A">
        <w:rPr>
          <w:rFonts w:ascii="Arial" w:eastAsia="Times New Roman" w:hAnsi="Arial" w:cs="Arial"/>
          <w:sz w:val="28"/>
          <w:szCs w:val="28"/>
          <w:lang w:eastAsia="ru-RU"/>
        </w:rPr>
        <w:t xml:space="preserve"> инфекции.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sz w:val="28"/>
          <w:szCs w:val="28"/>
          <w:lang w:eastAsia="ru-RU"/>
        </w:rPr>
        <w:t>7. В местах массового скопления людей </w:t>
      </w:r>
      <w:hyperlink r:id="rId7" w:history="1">
        <w:r w:rsidRPr="00354E5A">
          <w:rPr>
            <w:rFonts w:ascii="Arial" w:eastAsia="Times New Roman" w:hAnsi="Arial" w:cs="Arial"/>
            <w:sz w:val="28"/>
            <w:szCs w:val="28"/>
            <w:u w:val="single"/>
            <w:lang w:eastAsia="ru-RU"/>
          </w:rPr>
          <w:t>рекомендуется использовать маску</w:t>
        </w:r>
      </w:hyperlink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Это особенно важно для уязвимых категорий населения, в число которых входят пожилые люди и люди с хроническими заболеваниями.</w:t>
      </w:r>
    </w:p>
    <w:p w:rsidR="0044493E" w:rsidRPr="00354E5A" w:rsidRDefault="0044493E" w:rsidP="00354E5A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354E5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Эти же меры помогут вам, вашим близким и друзьям снизить риски заражения другими респираторными заболеваниями, в том числе гриппом.</w:t>
      </w:r>
    </w:p>
    <w:p w:rsidR="0044493E" w:rsidRPr="00354E5A" w:rsidRDefault="0044493E" w:rsidP="00354E5A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354E5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Берегите себя и будьте здоровы!</w:t>
      </w:r>
    </w:p>
    <w:p w:rsidR="00446C04" w:rsidRDefault="00446C04"/>
    <w:sectPr w:rsidR="00446C04" w:rsidSect="00354E5A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3E"/>
    <w:rsid w:val="00354E5A"/>
    <w:rsid w:val="0044493E"/>
    <w:rsid w:val="0044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2682C-4727-4BAF-BC80-7EE3C253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4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44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1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9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747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3307912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60766113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0459089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content/633/maska-nosit-ili-ne-nos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content/633/myt-ruki-pravilno" TargetMode="External"/><Relationship Id="rId5" Type="http://schemas.openxmlformats.org/officeDocument/2006/relationships/hyperlink" Target="http://cgon.rospotrebnadzor.ru/content/633/cem-opasno-samoleceni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user1</cp:lastModifiedBy>
  <cp:revision>2</cp:revision>
  <dcterms:created xsi:type="dcterms:W3CDTF">2022-08-23T08:49:00Z</dcterms:created>
  <dcterms:modified xsi:type="dcterms:W3CDTF">2022-08-24T06:14:00Z</dcterms:modified>
</cp:coreProperties>
</file>