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7EA" w:rsidRPr="006547EA" w:rsidRDefault="006547EA" w:rsidP="00654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</w:pPr>
      <w:r w:rsidRPr="006547EA"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  <w:t>Вакцинация против пневмонии и COVID-19</w:t>
      </w:r>
    </w:p>
    <w:p w:rsidR="006547EA" w:rsidRPr="006547EA" w:rsidRDefault="006547EA" w:rsidP="006547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6547EA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 wp14:anchorId="4E5CB2E6" wp14:editId="179A2DE9">
            <wp:extent cx="6726579" cy="3780611"/>
            <wp:effectExtent l="0" t="0" r="0" b="0"/>
            <wp:docPr id="1" name="Рисунок 1" descr="https://admin.cgon.ru/storage/2E7YoWOCONmyRGgxhBB6u2TJdLPQAhZtnl56SE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2E7YoWOCONmyRGgxhBB6u2TJdLPQAhZtnl56SEV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57" cy="37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7EA" w:rsidRPr="006547EA" w:rsidRDefault="006547EA" w:rsidP="006547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Тяжесть течения </w:t>
      </w:r>
      <w:proofErr w:type="spellStart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коронавирусной</w:t>
      </w:r>
      <w:proofErr w:type="spellEnd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инфекции напрямую зависит от наличия сопутствующих заболеваний. По </w:t>
      </w:r>
      <w:hyperlink r:id="rId5" w:anchor="affiliation-3" w:history="1">
        <w:r w:rsidRPr="006547EA">
          <w:rPr>
            <w:rFonts w:ascii="Times New Roman" w:eastAsia="Times New Roman" w:hAnsi="Times New Roman" w:cs="Times New Roman"/>
            <w:color w:val="8CB8E8"/>
            <w:sz w:val="32"/>
            <w:szCs w:val="32"/>
            <w:lang w:eastAsia="ru-RU"/>
          </w:rPr>
          <w:t>различным данным</w:t>
        </w:r>
      </w:hyperlink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, почти у 50% погибших от </w:t>
      </w:r>
      <w:proofErr w:type="spellStart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коронавируса</w:t>
      </w:r>
      <w:proofErr w:type="spellEnd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пациентов, вирусное заболевание сопровождалось бактериальными инфекциями нижних дыхательных путей, чаще всего </w:t>
      </w:r>
      <w:proofErr w:type="spellStart"/>
      <w:r w:rsidRPr="006547EA">
        <w:rPr>
          <w:rFonts w:ascii="Times New Roman" w:eastAsia="Times New Roman" w:hAnsi="Times New Roman" w:cs="Times New Roman"/>
          <w:i/>
          <w:iCs/>
          <w:color w:val="212529"/>
          <w:sz w:val="32"/>
          <w:szCs w:val="32"/>
          <w:lang w:eastAsia="ru-RU"/>
        </w:rPr>
        <w:t>Streptococcus</w:t>
      </w:r>
      <w:proofErr w:type="spellEnd"/>
      <w:r w:rsidRPr="006547EA">
        <w:rPr>
          <w:rFonts w:ascii="Times New Roman" w:eastAsia="Times New Roman" w:hAnsi="Times New Roman" w:cs="Times New Roman"/>
          <w:i/>
          <w:iCs/>
          <w:color w:val="212529"/>
          <w:sz w:val="32"/>
          <w:szCs w:val="32"/>
          <w:lang w:eastAsia="ru-RU"/>
        </w:rPr>
        <w:t xml:space="preserve"> </w:t>
      </w:r>
      <w:proofErr w:type="spellStart"/>
      <w:r w:rsidRPr="006547EA">
        <w:rPr>
          <w:rFonts w:ascii="Times New Roman" w:eastAsia="Times New Roman" w:hAnsi="Times New Roman" w:cs="Times New Roman"/>
          <w:i/>
          <w:iCs/>
          <w:color w:val="212529"/>
          <w:sz w:val="32"/>
          <w:szCs w:val="32"/>
          <w:lang w:eastAsia="ru-RU"/>
        </w:rPr>
        <w:t>pneumoniae</w:t>
      </w:r>
      <w:proofErr w:type="spellEnd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 (пневмококком). Вот почему вопрос профилактики пневмонии, вызванной </w:t>
      </w:r>
      <w:r w:rsidRPr="006547EA">
        <w:rPr>
          <w:rFonts w:ascii="Times New Roman" w:eastAsia="Times New Roman" w:hAnsi="Times New Roman" w:cs="Times New Roman"/>
          <w:i/>
          <w:iCs/>
          <w:color w:val="212529"/>
          <w:sz w:val="32"/>
          <w:szCs w:val="32"/>
          <w:lang w:eastAsia="ru-RU"/>
        </w:rPr>
        <w:t xml:space="preserve">S. </w:t>
      </w:r>
      <w:proofErr w:type="spellStart"/>
      <w:r w:rsidRPr="006547EA">
        <w:rPr>
          <w:rFonts w:ascii="Times New Roman" w:eastAsia="Times New Roman" w:hAnsi="Times New Roman" w:cs="Times New Roman"/>
          <w:i/>
          <w:iCs/>
          <w:color w:val="212529"/>
          <w:sz w:val="32"/>
          <w:szCs w:val="32"/>
          <w:lang w:eastAsia="ru-RU"/>
        </w:rPr>
        <w:t>pneumoniae</w:t>
      </w:r>
      <w:proofErr w:type="spellEnd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, так актуален именно сейчас.</w:t>
      </w:r>
    </w:p>
    <w:p w:rsidR="006547EA" w:rsidRPr="006547EA" w:rsidRDefault="006547EA" w:rsidP="006547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 </w:t>
      </w:r>
      <w:hyperlink r:id="rId6" w:history="1">
        <w:r w:rsidRPr="006547EA">
          <w:rPr>
            <w:rFonts w:ascii="Times New Roman" w:eastAsia="Times New Roman" w:hAnsi="Times New Roman" w:cs="Times New Roman"/>
            <w:color w:val="8CB8E8"/>
            <w:sz w:val="32"/>
            <w:szCs w:val="32"/>
            <w:lang w:eastAsia="ru-RU"/>
          </w:rPr>
          <w:t>«Руководстве по плановой иммунизации во время пандемии COVID-19 в Европейском регионе ВОЗ»</w:t>
        </w:r>
      </w:hyperlink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 подчеркивается необходимость приоритетной иммунизации восприимчивых групп населения вакцинами против пневмококковой инфекции и сезонного гриппа в период пандемии </w:t>
      </w:r>
      <w:proofErr w:type="spellStart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коронавирусной</w:t>
      </w:r>
      <w:proofErr w:type="spellEnd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инфекции.</w:t>
      </w:r>
    </w:p>
    <w:p w:rsidR="006547EA" w:rsidRPr="006547EA" w:rsidRDefault="006547EA" w:rsidP="006547EA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Пневмококк – обычный представитель микрофлоры слизистой оболочки верхних дыхательных путей человека. Он передается, как правило, воздушно-капельным путем.</w:t>
      </w:r>
    </w:p>
    <w:p w:rsidR="006547EA" w:rsidRPr="006547EA" w:rsidRDefault="006547EA" w:rsidP="006547EA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Резервуар и источник возбудителя пневмококковой инфекции - инфицированный человек (больной или здоровый носитель).</w:t>
      </w:r>
    </w:p>
    <w:p w:rsidR="006547EA" w:rsidRPr="006547EA" w:rsidRDefault="006547EA" w:rsidP="006547EA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Уровень носительства </w:t>
      </w:r>
      <w:r w:rsidRPr="006547EA">
        <w:rPr>
          <w:rFonts w:ascii="Times New Roman" w:eastAsia="Times New Roman" w:hAnsi="Times New Roman" w:cs="Times New Roman"/>
          <w:i/>
          <w:iCs/>
          <w:color w:val="5E35B1"/>
          <w:sz w:val="32"/>
          <w:szCs w:val="32"/>
          <w:lang w:eastAsia="ru-RU"/>
        </w:rPr>
        <w:t xml:space="preserve">S. </w:t>
      </w:r>
      <w:proofErr w:type="spellStart"/>
      <w:r w:rsidRPr="006547EA">
        <w:rPr>
          <w:rFonts w:ascii="Times New Roman" w:eastAsia="Times New Roman" w:hAnsi="Times New Roman" w:cs="Times New Roman"/>
          <w:i/>
          <w:iCs/>
          <w:color w:val="5E35B1"/>
          <w:sz w:val="32"/>
          <w:szCs w:val="32"/>
          <w:lang w:eastAsia="ru-RU"/>
        </w:rPr>
        <w:t>pneumoniae</w:t>
      </w:r>
      <w:proofErr w:type="spellEnd"/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 в человеческой популяции достигает 80%.</w:t>
      </w:r>
    </w:p>
    <w:p w:rsidR="006547EA" w:rsidRPr="006547EA" w:rsidRDefault="006547EA" w:rsidP="006547EA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 xml:space="preserve">Большой проблемой в лечении пневмококковой пневмонии является антибиотикорезистентность. В России уровень устойчивости пневмококков к пенициллинам составляет в среднем 11%, к </w:t>
      </w:r>
      <w:proofErr w:type="spellStart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макролидам</w:t>
      </w:r>
      <w:proofErr w:type="spellEnd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- 7%, к тетрациклинам - 25%, к ко-</w:t>
      </w:r>
      <w:proofErr w:type="spellStart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тримоксазолу</w:t>
      </w:r>
      <w:proofErr w:type="spellEnd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- 39%. </w:t>
      </w:r>
    </w:p>
    <w:p w:rsidR="006547EA" w:rsidRPr="006547EA" w:rsidRDefault="006547EA" w:rsidP="006547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proofErr w:type="spellStart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Полирезистентностью</w:t>
      </w:r>
      <w:proofErr w:type="spellEnd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(устойчивостью к 3 и более классам антимикробных препаратов) обладает 14,5% штаммов пневмококка. Это затрудняет лечение пациентов с пневмококковой инфекцией, требует применения дорогих альтернативных антимикробных средств, увеличивает продолжительность госпитализации и медицинские расходы на лечение.</w:t>
      </w:r>
      <w:r w:rsidRPr="006547EA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 </w:t>
      </w:r>
    </w:p>
    <w:p w:rsidR="006547EA" w:rsidRPr="006547EA" w:rsidRDefault="006547EA" w:rsidP="006547EA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Часто пневмококковая инфекция не поддается стандартному лечению антибиотиками из-за повышенной устойчивости возбудителя к антибактериальным препаратам.</w:t>
      </w:r>
    </w:p>
    <w:p w:rsidR="006547EA" w:rsidRPr="006547EA" w:rsidRDefault="006547EA" w:rsidP="006547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Эффективным способом снижения заболеваемости и смертности от пневмококковой инфекции, особенно учитывая имеющиеся данные об антибиотикорезистентности некоторых штаммов </w:t>
      </w:r>
      <w:r w:rsidRPr="006547EA">
        <w:rPr>
          <w:rFonts w:ascii="Times New Roman" w:eastAsia="Times New Roman" w:hAnsi="Times New Roman" w:cs="Times New Roman"/>
          <w:i/>
          <w:iCs/>
          <w:color w:val="212529"/>
          <w:sz w:val="32"/>
          <w:szCs w:val="32"/>
          <w:lang w:eastAsia="ru-RU"/>
        </w:rPr>
        <w:t xml:space="preserve">S. </w:t>
      </w:r>
      <w:proofErr w:type="spellStart"/>
      <w:r w:rsidRPr="006547EA">
        <w:rPr>
          <w:rFonts w:ascii="Times New Roman" w:eastAsia="Times New Roman" w:hAnsi="Times New Roman" w:cs="Times New Roman"/>
          <w:i/>
          <w:iCs/>
          <w:color w:val="212529"/>
          <w:sz w:val="32"/>
          <w:szCs w:val="32"/>
          <w:lang w:eastAsia="ru-RU"/>
        </w:rPr>
        <w:t>pneumoniae</w:t>
      </w:r>
      <w:proofErr w:type="spellEnd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, является вакцинация. </w:t>
      </w:r>
    </w:p>
    <w:p w:rsidR="006547EA" w:rsidRPr="006547EA" w:rsidRDefault="006547EA" w:rsidP="006547EA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Массовая иммунизация пневмококковой вакциной приводит к снижению носительства </w:t>
      </w:r>
      <w:r w:rsidRPr="006547EA">
        <w:rPr>
          <w:rFonts w:ascii="Times New Roman" w:eastAsia="Times New Roman" w:hAnsi="Times New Roman" w:cs="Times New Roman"/>
          <w:i/>
          <w:iCs/>
          <w:color w:val="5E35B1"/>
          <w:sz w:val="32"/>
          <w:szCs w:val="32"/>
          <w:lang w:eastAsia="ru-RU"/>
        </w:rPr>
        <w:t xml:space="preserve">S. </w:t>
      </w:r>
      <w:proofErr w:type="spellStart"/>
      <w:r w:rsidRPr="006547EA">
        <w:rPr>
          <w:rFonts w:ascii="Times New Roman" w:eastAsia="Times New Roman" w:hAnsi="Times New Roman" w:cs="Times New Roman"/>
          <w:i/>
          <w:iCs/>
          <w:color w:val="5E35B1"/>
          <w:sz w:val="32"/>
          <w:szCs w:val="32"/>
          <w:lang w:eastAsia="ru-RU"/>
        </w:rPr>
        <w:t>pneumoniae</w:t>
      </w:r>
      <w:proofErr w:type="spellEnd"/>
      <w:r w:rsidRPr="006547EA">
        <w:rPr>
          <w:rFonts w:ascii="Times New Roman" w:eastAsia="Times New Roman" w:hAnsi="Times New Roman" w:cs="Times New Roman"/>
          <w:i/>
          <w:iCs/>
          <w:color w:val="5E35B1"/>
          <w:sz w:val="32"/>
          <w:szCs w:val="32"/>
          <w:lang w:eastAsia="ru-RU"/>
        </w:rPr>
        <w:t> </w:t>
      </w:r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и, как следствие, заболеваемости пневмококковой инфекцией у </w:t>
      </w:r>
      <w:proofErr w:type="spellStart"/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непривитых</w:t>
      </w:r>
      <w:proofErr w:type="spellEnd"/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 детей и взрослых.</w:t>
      </w:r>
      <w:bookmarkStart w:id="0" w:name="_GoBack"/>
    </w:p>
    <w:p w:rsidR="006547EA" w:rsidRPr="006547EA" w:rsidRDefault="006547EA" w:rsidP="006547EA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После введения пневмококковой вакцины в календарь профилактических прививок в большинстве развитых стран достигнуто значимое снижение заболеваемости пневмококковой инфекцией. </w:t>
      </w:r>
    </w:p>
    <w:p w:rsidR="006547EA" w:rsidRPr="006547EA" w:rsidRDefault="006547EA" w:rsidP="006547EA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Пневмонию, вызванную пневмококком, в том числе и </w:t>
      </w:r>
      <w:proofErr w:type="spellStart"/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антибиотикорезистентным</w:t>
      </w:r>
      <w:proofErr w:type="spellEnd"/>
      <w:r w:rsidRPr="006547E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, можно предупредить путем вакцинации.</w:t>
      </w:r>
    </w:p>
    <w:p w:rsidR="006547EA" w:rsidRPr="006547EA" w:rsidRDefault="006547EA" w:rsidP="006547EA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Вакцинацию против пневмококковой инфекции следует проводить в соответствии с Национальным календарем профилактических прививок и инструкцией к препарату. Вакцинацию детей проводят в возрасте 2 и 4,5 месяцев жизни, ревакцинацию - в 15 месяцев. </w:t>
      </w:r>
    </w:p>
    <w:p w:rsidR="006547EA" w:rsidRPr="006547EA" w:rsidRDefault="006547EA" w:rsidP="006547EA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 эпидемическим показаниям прививают детей 2-5 лет и взрослых из групп риска (лица, подлежащие призыву на военную службу, лица старше 60 лет, страдающие хроническими заболеваниями легких</w:t>
      </w:r>
      <w:bookmarkEnd w:id="0"/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, лица старше трудоспособного возраста, проживающие в организациях социального обслуживания). </w:t>
      </w:r>
    </w:p>
    <w:p w:rsidR="006547EA" w:rsidRPr="006547EA" w:rsidRDefault="006547EA" w:rsidP="006547EA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Вакцинация против пневмококка проводится бесплатно в поликлиниках по месту прикрепления. </w:t>
      </w:r>
    </w:p>
    <w:p w:rsidR="006547EA" w:rsidRPr="006547EA" w:rsidRDefault="006547EA" w:rsidP="006547EA">
      <w:pPr>
        <w:spacing w:before="150"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547E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Защитите себя и своих близких! Будьте здоровы!</w:t>
      </w:r>
    </w:p>
    <w:p w:rsidR="00DD1CDD" w:rsidRPr="006547EA" w:rsidRDefault="00DD1CDD">
      <w:pPr>
        <w:rPr>
          <w:rFonts w:ascii="Times New Roman" w:hAnsi="Times New Roman" w:cs="Times New Roman"/>
        </w:rPr>
      </w:pPr>
    </w:p>
    <w:sectPr w:rsidR="00DD1CDD" w:rsidRPr="006547EA" w:rsidSect="006547EA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7EA"/>
    <w:rsid w:val="006547EA"/>
    <w:rsid w:val="00DD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5F152-CDE9-4257-AF33-07A8FD4B1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7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796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954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2906182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2195031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2917572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21565633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ps.who.int/iris/bitstream/handle/10665/334124/WHO-EURO-2020-1059-40805-55115-rus.pdf" TargetMode="External"/><Relationship Id="rId5" Type="http://schemas.openxmlformats.org/officeDocument/2006/relationships/hyperlink" Target="https://pubmed.ncbi.nlm.nih.gov/32482366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2021-11-17T06:32:00Z</dcterms:created>
  <dcterms:modified xsi:type="dcterms:W3CDTF">2021-11-17T06:34:00Z</dcterms:modified>
</cp:coreProperties>
</file>