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58" w:rsidRDefault="006B6BCD" w:rsidP="006B6BCD">
      <w:pPr>
        <w:jc w:val="both"/>
        <w:rPr>
          <w:rFonts w:ascii="Times New Roman" w:hAnsi="Times New Roman" w:cs="Times New Roman"/>
          <w:sz w:val="24"/>
          <w:szCs w:val="24"/>
        </w:rPr>
      </w:pPr>
      <w:r w:rsidRPr="006B6BCD">
        <w:rPr>
          <w:rFonts w:ascii="Times New Roman" w:hAnsi="Times New Roman" w:cs="Times New Roman"/>
          <w:sz w:val="24"/>
          <w:szCs w:val="24"/>
        </w:rPr>
        <w:t xml:space="preserve">С 01.01.2019 г. вступает в силу Технический регламент Евразийского экономического союза </w:t>
      </w:r>
      <w:r w:rsidR="00053F21">
        <w:rPr>
          <w:rFonts w:ascii="Times New Roman" w:hAnsi="Times New Roman" w:cs="Times New Roman"/>
          <w:sz w:val="24"/>
          <w:szCs w:val="24"/>
        </w:rPr>
        <w:t>«</w:t>
      </w:r>
      <w:r w:rsidRPr="006B6BCD">
        <w:rPr>
          <w:rFonts w:ascii="Times New Roman" w:hAnsi="Times New Roman" w:cs="Times New Roman"/>
          <w:sz w:val="24"/>
          <w:szCs w:val="24"/>
        </w:rPr>
        <w:t>О безопасности упакованной питьевой воды, включая природную минеральную воду</w:t>
      </w:r>
      <w:r w:rsidR="00053F21">
        <w:rPr>
          <w:rFonts w:ascii="Times New Roman" w:hAnsi="Times New Roman" w:cs="Times New Roman"/>
          <w:sz w:val="24"/>
          <w:szCs w:val="24"/>
        </w:rPr>
        <w:t>»</w:t>
      </w:r>
      <w:r w:rsidRPr="006B6BCD">
        <w:rPr>
          <w:rFonts w:ascii="Times New Roman" w:hAnsi="Times New Roman" w:cs="Times New Roman"/>
          <w:sz w:val="24"/>
          <w:szCs w:val="24"/>
        </w:rPr>
        <w:t xml:space="preserve"> (ТР ЕАЭС 044/2017), принятый Решение</w:t>
      </w:r>
      <w:r w:rsidR="00053F21">
        <w:rPr>
          <w:rFonts w:ascii="Times New Roman" w:hAnsi="Times New Roman" w:cs="Times New Roman"/>
          <w:sz w:val="24"/>
          <w:szCs w:val="24"/>
        </w:rPr>
        <w:t>м</w:t>
      </w:r>
      <w:r w:rsidRPr="006B6BCD">
        <w:rPr>
          <w:rFonts w:ascii="Times New Roman" w:hAnsi="Times New Roman" w:cs="Times New Roman"/>
          <w:sz w:val="24"/>
          <w:szCs w:val="24"/>
        </w:rPr>
        <w:t xml:space="preserve"> Совета ЕЭК от 23.06.201</w:t>
      </w:r>
      <w:bookmarkStart w:id="0" w:name="_GoBack"/>
      <w:bookmarkEnd w:id="0"/>
      <w:r w:rsidRPr="006B6BCD">
        <w:rPr>
          <w:rFonts w:ascii="Times New Roman" w:hAnsi="Times New Roman" w:cs="Times New Roman"/>
          <w:sz w:val="24"/>
          <w:szCs w:val="24"/>
        </w:rPr>
        <w:t>7 N 45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BCD" w:rsidRDefault="006B6BCD" w:rsidP="006B6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Испытательный лабораторный центр ФБУЗ «Центр гигиены и эпидемиологии в Нижегородской области» </w:t>
      </w:r>
      <w:r w:rsidR="00053F21">
        <w:rPr>
          <w:rFonts w:ascii="Times New Roman" w:hAnsi="Times New Roman" w:cs="Times New Roman"/>
          <w:sz w:val="24"/>
          <w:szCs w:val="24"/>
        </w:rPr>
        <w:t xml:space="preserve">(номер записи в реестре аккредитованных лиц </w:t>
      </w:r>
      <w:r w:rsidR="00053F21" w:rsidRPr="00053F21">
        <w:rPr>
          <w:rFonts w:ascii="Times New Roman" w:hAnsi="Times New Roman" w:cs="Times New Roman"/>
          <w:sz w:val="24"/>
          <w:szCs w:val="24"/>
        </w:rPr>
        <w:t>РОСС</w:t>
      </w:r>
      <w:r w:rsidR="00053F21">
        <w:rPr>
          <w:rFonts w:ascii="Times New Roman" w:hAnsi="Times New Roman" w:cs="Times New Roman"/>
          <w:sz w:val="24"/>
          <w:szCs w:val="24"/>
        </w:rPr>
        <w:t> </w:t>
      </w:r>
      <w:r w:rsidR="00053F21" w:rsidRPr="00053F21">
        <w:rPr>
          <w:rFonts w:ascii="Times New Roman" w:hAnsi="Times New Roman" w:cs="Times New Roman"/>
          <w:sz w:val="24"/>
          <w:szCs w:val="24"/>
        </w:rPr>
        <w:t>RU.0001.510128</w:t>
      </w:r>
      <w:r w:rsidR="00053F21">
        <w:rPr>
          <w:rFonts w:ascii="Times New Roman" w:hAnsi="Times New Roman" w:cs="Times New Roman"/>
          <w:sz w:val="24"/>
          <w:szCs w:val="24"/>
        </w:rPr>
        <w:t xml:space="preserve">) проводит исследования (испытания) </w:t>
      </w:r>
      <w:r w:rsidR="00053F21" w:rsidRPr="006B6BCD">
        <w:rPr>
          <w:rFonts w:ascii="Times New Roman" w:hAnsi="Times New Roman" w:cs="Times New Roman"/>
          <w:sz w:val="24"/>
          <w:szCs w:val="24"/>
        </w:rPr>
        <w:t>упакованной питьевой воды, включая природную минеральную воду</w:t>
      </w:r>
      <w:r w:rsidR="00734880">
        <w:rPr>
          <w:rFonts w:ascii="Times New Roman" w:hAnsi="Times New Roman" w:cs="Times New Roman"/>
          <w:sz w:val="24"/>
          <w:szCs w:val="24"/>
        </w:rPr>
        <w:t>,</w:t>
      </w:r>
      <w:r w:rsidR="00053F21">
        <w:rPr>
          <w:rFonts w:ascii="Times New Roman" w:hAnsi="Times New Roman" w:cs="Times New Roman"/>
          <w:sz w:val="24"/>
          <w:szCs w:val="24"/>
        </w:rPr>
        <w:t xml:space="preserve"> в соответствии с областью аккредитации и включен в </w:t>
      </w:r>
      <w:r w:rsidR="00053F21" w:rsidRPr="00053F21">
        <w:rPr>
          <w:rFonts w:ascii="Times New Roman" w:hAnsi="Times New Roman" w:cs="Times New Roman"/>
          <w:sz w:val="24"/>
          <w:szCs w:val="24"/>
        </w:rPr>
        <w:t>Национальн</w:t>
      </w:r>
      <w:r w:rsidR="00A356EB">
        <w:rPr>
          <w:rFonts w:ascii="Times New Roman" w:hAnsi="Times New Roman" w:cs="Times New Roman"/>
          <w:sz w:val="24"/>
          <w:szCs w:val="24"/>
        </w:rPr>
        <w:t>ую</w:t>
      </w:r>
      <w:r w:rsidR="00053F21" w:rsidRPr="00053F21">
        <w:rPr>
          <w:rFonts w:ascii="Times New Roman" w:hAnsi="Times New Roman" w:cs="Times New Roman"/>
          <w:sz w:val="24"/>
          <w:szCs w:val="24"/>
        </w:rPr>
        <w:t xml:space="preserve"> часть </w:t>
      </w:r>
      <w:r w:rsidR="00A356EB" w:rsidRPr="00A356EB">
        <w:rPr>
          <w:rFonts w:ascii="Times New Roman" w:hAnsi="Times New Roman" w:cs="Times New Roman"/>
          <w:sz w:val="24"/>
          <w:szCs w:val="24"/>
        </w:rPr>
        <w:t>Един</w:t>
      </w:r>
      <w:r w:rsidR="00A356EB">
        <w:rPr>
          <w:rFonts w:ascii="Times New Roman" w:hAnsi="Times New Roman" w:cs="Times New Roman"/>
          <w:sz w:val="24"/>
          <w:szCs w:val="24"/>
        </w:rPr>
        <w:t>ого</w:t>
      </w:r>
      <w:r w:rsidR="00A356EB" w:rsidRPr="00A356EB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A356EB">
        <w:rPr>
          <w:rFonts w:ascii="Times New Roman" w:hAnsi="Times New Roman" w:cs="Times New Roman"/>
          <w:sz w:val="24"/>
          <w:szCs w:val="24"/>
        </w:rPr>
        <w:t>а</w:t>
      </w:r>
      <w:r w:rsidR="00A356EB" w:rsidRPr="00A356EB">
        <w:rPr>
          <w:rFonts w:ascii="Times New Roman" w:hAnsi="Times New Roman" w:cs="Times New Roman"/>
          <w:sz w:val="24"/>
          <w:szCs w:val="24"/>
        </w:rPr>
        <w:t xml:space="preserve"> органов по сертификации и испытательных лабораторий (центров) таможенного союза</w:t>
      </w:r>
      <w:r w:rsidR="00A356EB">
        <w:rPr>
          <w:rFonts w:ascii="Times New Roman" w:hAnsi="Times New Roman" w:cs="Times New Roman"/>
          <w:sz w:val="24"/>
          <w:szCs w:val="24"/>
        </w:rPr>
        <w:t xml:space="preserve">, в том числе по </w:t>
      </w:r>
      <w:r w:rsidR="00A356EB" w:rsidRPr="006B6BCD">
        <w:rPr>
          <w:rFonts w:ascii="Times New Roman" w:hAnsi="Times New Roman" w:cs="Times New Roman"/>
          <w:sz w:val="24"/>
          <w:szCs w:val="24"/>
        </w:rPr>
        <w:t>ТР</w:t>
      </w:r>
      <w:r w:rsidR="00D742D2">
        <w:rPr>
          <w:rFonts w:ascii="Times New Roman" w:hAnsi="Times New Roman" w:cs="Times New Roman"/>
          <w:sz w:val="24"/>
          <w:szCs w:val="24"/>
        </w:rPr>
        <w:t> </w:t>
      </w:r>
      <w:r w:rsidR="00A356EB" w:rsidRPr="006B6BCD">
        <w:rPr>
          <w:rFonts w:ascii="Times New Roman" w:hAnsi="Times New Roman" w:cs="Times New Roman"/>
          <w:sz w:val="24"/>
          <w:szCs w:val="24"/>
        </w:rPr>
        <w:t>ЕАЭС</w:t>
      </w:r>
      <w:r w:rsidR="00D742D2">
        <w:rPr>
          <w:rFonts w:ascii="Times New Roman" w:hAnsi="Times New Roman" w:cs="Times New Roman"/>
          <w:sz w:val="24"/>
          <w:szCs w:val="24"/>
        </w:rPr>
        <w:t> </w:t>
      </w:r>
      <w:r w:rsidR="00A356EB" w:rsidRPr="006B6BCD">
        <w:rPr>
          <w:rFonts w:ascii="Times New Roman" w:hAnsi="Times New Roman" w:cs="Times New Roman"/>
          <w:sz w:val="24"/>
          <w:szCs w:val="24"/>
        </w:rPr>
        <w:t>044/2017</w:t>
      </w:r>
      <w:r w:rsidR="00A356EB">
        <w:rPr>
          <w:rFonts w:ascii="Times New Roman" w:hAnsi="Times New Roman" w:cs="Times New Roman"/>
          <w:sz w:val="24"/>
          <w:szCs w:val="24"/>
        </w:rPr>
        <w:t>.</w:t>
      </w:r>
    </w:p>
    <w:p w:rsidR="00D742D2" w:rsidRDefault="00D742D2" w:rsidP="006B6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Реестр аккредитованных лиц: </w:t>
      </w:r>
      <w:hyperlink r:id="rId4" w:history="1">
        <w:r w:rsidRPr="00F578AF">
          <w:rPr>
            <w:rStyle w:val="a3"/>
            <w:rFonts w:ascii="Times New Roman" w:hAnsi="Times New Roman" w:cs="Times New Roman"/>
            <w:sz w:val="24"/>
            <w:szCs w:val="24"/>
          </w:rPr>
          <w:t>https://pub.fsa.gov.ru/r</w:t>
        </w:r>
        <w:r w:rsidRPr="00F578AF"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  <w:r w:rsidRPr="00F578AF">
          <w:rPr>
            <w:rStyle w:val="a3"/>
            <w:rFonts w:ascii="Times New Roman" w:hAnsi="Times New Roman" w:cs="Times New Roman"/>
            <w:sz w:val="24"/>
            <w:szCs w:val="24"/>
          </w:rPr>
          <w:t>l</w:t>
        </w:r>
        <w:r w:rsidRPr="00F578A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578AF">
          <w:rPr>
            <w:rStyle w:val="a3"/>
            <w:rFonts w:ascii="Times New Roman" w:hAnsi="Times New Roman" w:cs="Times New Roman"/>
            <w:sz w:val="24"/>
            <w:szCs w:val="24"/>
          </w:rPr>
          <w:t>view/22</w:t>
        </w:r>
        <w:r w:rsidRPr="00F578AF">
          <w:rPr>
            <w:rStyle w:val="a3"/>
            <w:rFonts w:ascii="Times New Roman" w:hAnsi="Times New Roman" w:cs="Times New Roman"/>
            <w:sz w:val="24"/>
            <w:szCs w:val="24"/>
          </w:rPr>
          <w:t>7</w:t>
        </w:r>
        <w:r w:rsidRPr="00F578AF">
          <w:rPr>
            <w:rStyle w:val="a3"/>
            <w:rFonts w:ascii="Times New Roman" w:hAnsi="Times New Roman" w:cs="Times New Roman"/>
            <w:sz w:val="24"/>
            <w:szCs w:val="24"/>
          </w:rPr>
          <w:t>60/national-part</w:t>
        </w:r>
      </w:hyperlink>
    </w:p>
    <w:p w:rsidR="00D742D2" w:rsidRDefault="00D742D2" w:rsidP="006B6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</w:t>
      </w:r>
      <w:r w:rsidRPr="00D742D2">
        <w:rPr>
          <w:rFonts w:ascii="Times New Roman" w:hAnsi="Times New Roman" w:cs="Times New Roman"/>
          <w:sz w:val="24"/>
          <w:szCs w:val="24"/>
        </w:rPr>
        <w:t xml:space="preserve">Единый реестр испытательных лабораторий по </w:t>
      </w:r>
      <w:proofErr w:type="spellStart"/>
      <w:r w:rsidRPr="00D742D2">
        <w:rPr>
          <w:rFonts w:ascii="Times New Roman" w:hAnsi="Times New Roman" w:cs="Times New Roman"/>
          <w:sz w:val="24"/>
          <w:szCs w:val="24"/>
        </w:rPr>
        <w:t>техрегламентам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578AF">
          <w:rPr>
            <w:rStyle w:val="a3"/>
            <w:rFonts w:ascii="Times New Roman" w:hAnsi="Times New Roman" w:cs="Times New Roman"/>
            <w:sz w:val="24"/>
            <w:szCs w:val="24"/>
          </w:rPr>
          <w:t>https://portal.eaeunion.org/sites/odata/_layouts/1</w:t>
        </w:r>
        <w:r w:rsidRPr="00F578AF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r w:rsidRPr="00F578AF">
          <w:rPr>
            <w:rStyle w:val="a3"/>
            <w:rFonts w:ascii="Times New Roman" w:hAnsi="Times New Roman" w:cs="Times New Roman"/>
            <w:sz w:val="24"/>
            <w:szCs w:val="24"/>
          </w:rPr>
          <w:t>/Portal.EEC.Registry.UI/DisplayForm.aspx?ItemId=29716&amp;ListId=052586f9-86d4-47c5-8521-08ab83c6d202</w:t>
        </w:r>
      </w:hyperlink>
    </w:p>
    <w:sectPr w:rsidR="00D7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CD"/>
    <w:rsid w:val="00053F21"/>
    <w:rsid w:val="00111644"/>
    <w:rsid w:val="001E1496"/>
    <w:rsid w:val="002623A8"/>
    <w:rsid w:val="006B6BCD"/>
    <w:rsid w:val="00734880"/>
    <w:rsid w:val="00A356EB"/>
    <w:rsid w:val="00C95458"/>
    <w:rsid w:val="00D7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D168F-13A3-42C5-B839-67B862E3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2D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42D2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1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1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eaeunion.org/sites/odata/_layouts/15/Portal.EEC.Registry.UI/DisplayForm.aspx?ItemId=29716&amp;ListId=052586f9-86d4-47c5-8521-08ab83c6d202" TargetMode="External"/><Relationship Id="rId4" Type="http://schemas.openxmlformats.org/officeDocument/2006/relationships/hyperlink" Target="https://pub.fsa.gov.ru/ral/view/22760/national-p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2018-12-25T05:36:00Z</cp:lastPrinted>
  <dcterms:created xsi:type="dcterms:W3CDTF">2018-12-18T06:11:00Z</dcterms:created>
  <dcterms:modified xsi:type="dcterms:W3CDTF">2018-12-25T05:37:00Z</dcterms:modified>
</cp:coreProperties>
</file>