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122" w:rsidRPr="00C52122" w:rsidRDefault="00C52122" w:rsidP="004A53EF">
      <w:pPr>
        <w:shd w:val="clear" w:color="auto" w:fill="FFFFFF"/>
        <w:spacing w:after="0" w:line="240" w:lineRule="auto"/>
        <w:jc w:val="center"/>
        <w:outlineLvl w:val="1"/>
        <w:rPr>
          <w:rFonts w:ascii="Times New Roman" w:eastAsia="Times New Roman" w:hAnsi="Times New Roman" w:cs="Times New Roman"/>
          <w:b/>
          <w:bCs/>
          <w:caps/>
          <w:color w:val="263238"/>
          <w:sz w:val="44"/>
          <w:szCs w:val="44"/>
          <w:lang w:eastAsia="ru-RU"/>
        </w:rPr>
      </w:pPr>
      <w:r w:rsidRPr="00C52122">
        <w:rPr>
          <w:rFonts w:ascii="Times New Roman" w:eastAsia="Times New Roman" w:hAnsi="Times New Roman" w:cs="Times New Roman"/>
          <w:b/>
          <w:bCs/>
          <w:caps/>
          <w:color w:val="263238"/>
          <w:sz w:val="44"/>
          <w:szCs w:val="44"/>
          <w:lang w:eastAsia="ru-RU"/>
        </w:rPr>
        <w:t>САНИТАРНО-ЭПИДЕМИОЛОГИЧЕСКИЕ ТРЕБОВАНИЯ К ЗОНАМ ОТДЫХА</w:t>
      </w:r>
    </w:p>
    <w:p w:rsidR="00C52122" w:rsidRPr="00C52122" w:rsidRDefault="004A53EF" w:rsidP="004A53EF">
      <w:pPr>
        <w:spacing w:after="0" w:line="240" w:lineRule="auto"/>
        <w:jc w:val="center"/>
        <w:rPr>
          <w:rFonts w:ascii="Times New Roman" w:eastAsia="Times New Roman" w:hAnsi="Times New Roman" w:cs="Times New Roman"/>
          <w:sz w:val="24"/>
          <w:szCs w:val="24"/>
          <w:lang w:eastAsia="ru-RU"/>
        </w:rPr>
      </w:pPr>
      <w:r w:rsidRPr="004A53EF">
        <w:rPr>
          <w:rFonts w:ascii="Times New Roman" w:eastAsia="Times New Roman" w:hAnsi="Times New Roman" w:cs="Times New Roman"/>
          <w:noProof/>
          <w:sz w:val="24"/>
          <w:szCs w:val="24"/>
          <w:lang w:eastAsia="ru-RU"/>
        </w:rPr>
        <w:drawing>
          <wp:inline distT="0" distB="0" distL="0" distR="0">
            <wp:extent cx="5953125" cy="3333750"/>
            <wp:effectExtent l="0" t="0" r="9525" b="0"/>
            <wp:docPr id="1" name="Рисунок 1" descr="H:\Users\!Общая\Отделение организации информационного обеспечения населения\Санитарно-эпидемиологические требования к зонам отдыха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sers\!Общая\Отделение организации информационного обеспечения населения\Санитарно-эпидемиологические требования к зонам отдыха_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53125" cy="3333750"/>
                    </a:xfrm>
                    <a:prstGeom prst="rect">
                      <a:avLst/>
                    </a:prstGeom>
                    <a:noFill/>
                    <a:ln>
                      <a:noFill/>
                    </a:ln>
                  </pic:spPr>
                </pic:pic>
              </a:graphicData>
            </a:graphic>
          </wp:inline>
        </w:drawing>
      </w:r>
    </w:p>
    <w:p w:rsidR="00C52122" w:rsidRPr="00C52122" w:rsidRDefault="00C52122" w:rsidP="00C52122">
      <w:pPr>
        <w:shd w:val="clear" w:color="auto" w:fill="FFFFFF"/>
        <w:spacing w:after="150" w:line="420" w:lineRule="atLeast"/>
        <w:jc w:val="both"/>
        <w:rPr>
          <w:rFonts w:ascii="Arial" w:eastAsia="Times New Roman" w:hAnsi="Arial" w:cs="Arial"/>
          <w:color w:val="263238"/>
          <w:sz w:val="28"/>
          <w:szCs w:val="28"/>
          <w:lang w:eastAsia="ru-RU"/>
        </w:rPr>
      </w:pPr>
      <w:r w:rsidRPr="00C52122">
        <w:rPr>
          <w:rFonts w:ascii="Arial" w:eastAsia="Times New Roman" w:hAnsi="Arial" w:cs="Arial"/>
          <w:b/>
          <w:bCs/>
          <w:color w:val="263238"/>
          <w:sz w:val="28"/>
          <w:szCs w:val="28"/>
          <w:lang w:eastAsia="ru-RU"/>
        </w:rPr>
        <w:t>Какие же санитарно-эпидемиологические требования предъявляются к зонам отдыха?</w:t>
      </w:r>
    </w:p>
    <w:p w:rsidR="00C52122" w:rsidRPr="00C52122" w:rsidRDefault="00C52122" w:rsidP="00C52122">
      <w:pPr>
        <w:spacing w:before="300" w:after="450" w:line="420" w:lineRule="atLeast"/>
        <w:jc w:val="both"/>
        <w:rPr>
          <w:rFonts w:ascii="Arial" w:eastAsia="Times New Roman" w:hAnsi="Arial" w:cs="Arial"/>
          <w:color w:val="263238"/>
          <w:sz w:val="28"/>
          <w:szCs w:val="28"/>
          <w:lang w:eastAsia="ru-RU"/>
        </w:rPr>
      </w:pPr>
      <w:r w:rsidRPr="00C52122">
        <w:rPr>
          <w:rFonts w:ascii="Arial" w:eastAsia="Times New Roman" w:hAnsi="Arial" w:cs="Arial"/>
          <w:color w:val="263238"/>
          <w:sz w:val="28"/>
          <w:szCs w:val="28"/>
          <w:lang w:eastAsia="ru-RU"/>
        </w:rPr>
        <w:t>Зоны отдыха должны соответствовать требованиям </w:t>
      </w:r>
      <w:hyperlink r:id="rId6" w:history="1">
        <w:r w:rsidRPr="00C52122">
          <w:rPr>
            <w:rFonts w:ascii="Arial" w:eastAsia="Times New Roman" w:hAnsi="Arial" w:cs="Arial"/>
            <w:color w:val="0000FF"/>
            <w:sz w:val="28"/>
            <w:szCs w:val="28"/>
            <w:lang w:eastAsia="ru-RU"/>
          </w:rPr>
          <w:t>СанПиН 2.1.3684-21</w:t>
        </w:r>
      </w:hyperlink>
      <w:r w:rsidRPr="00C52122">
        <w:rPr>
          <w:rFonts w:ascii="Arial" w:eastAsia="Times New Roman" w:hAnsi="Arial" w:cs="Arial"/>
          <w:color w:val="263238"/>
          <w:sz w:val="28"/>
          <w:szCs w:val="28"/>
          <w:lang w:eastAsia="ru-RU"/>
        </w:rPr>
        <w:t>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 том числе:</w:t>
      </w:r>
    </w:p>
    <w:p w:rsidR="00C52122" w:rsidRPr="00C52122" w:rsidRDefault="00C52122" w:rsidP="00C52122">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263238"/>
          <w:sz w:val="28"/>
          <w:szCs w:val="28"/>
          <w:lang w:eastAsia="ru-RU"/>
        </w:rPr>
      </w:pPr>
      <w:r w:rsidRPr="00C52122">
        <w:rPr>
          <w:rFonts w:ascii="Arial" w:eastAsia="Times New Roman" w:hAnsi="Arial" w:cs="Arial"/>
          <w:color w:val="263238"/>
          <w:sz w:val="28"/>
          <w:szCs w:val="28"/>
          <w:lang w:eastAsia="ru-RU"/>
        </w:rPr>
        <w:t xml:space="preserve">В обязательном порядке должны проводиться </w:t>
      </w:r>
      <w:proofErr w:type="spellStart"/>
      <w:r w:rsidRPr="00C52122">
        <w:rPr>
          <w:rFonts w:ascii="Arial" w:eastAsia="Times New Roman" w:hAnsi="Arial" w:cs="Arial"/>
          <w:color w:val="263238"/>
          <w:sz w:val="28"/>
          <w:szCs w:val="28"/>
          <w:lang w:eastAsia="ru-RU"/>
        </w:rPr>
        <w:t>акарицидные</w:t>
      </w:r>
      <w:proofErr w:type="spellEnd"/>
      <w:r w:rsidRPr="00C52122">
        <w:rPr>
          <w:rFonts w:ascii="Arial" w:eastAsia="Times New Roman" w:hAnsi="Arial" w:cs="Arial"/>
          <w:color w:val="263238"/>
          <w:sz w:val="28"/>
          <w:szCs w:val="28"/>
          <w:lang w:eastAsia="ru-RU"/>
        </w:rPr>
        <w:t xml:space="preserve">, </w:t>
      </w:r>
      <w:proofErr w:type="spellStart"/>
      <w:r w:rsidRPr="00C52122">
        <w:rPr>
          <w:rFonts w:ascii="Arial" w:eastAsia="Times New Roman" w:hAnsi="Arial" w:cs="Arial"/>
          <w:color w:val="263238"/>
          <w:sz w:val="28"/>
          <w:szCs w:val="28"/>
          <w:lang w:eastAsia="ru-RU"/>
        </w:rPr>
        <w:t>ларвицидные</w:t>
      </w:r>
      <w:proofErr w:type="spellEnd"/>
      <w:r w:rsidRPr="00C52122">
        <w:rPr>
          <w:rFonts w:ascii="Arial" w:eastAsia="Times New Roman" w:hAnsi="Arial" w:cs="Arial"/>
          <w:color w:val="263238"/>
          <w:sz w:val="28"/>
          <w:szCs w:val="28"/>
          <w:lang w:eastAsia="ru-RU"/>
        </w:rPr>
        <w:t xml:space="preserve">, дезинсекционные и </w:t>
      </w:r>
      <w:proofErr w:type="spellStart"/>
      <w:r w:rsidRPr="00C52122">
        <w:rPr>
          <w:rFonts w:ascii="Arial" w:eastAsia="Times New Roman" w:hAnsi="Arial" w:cs="Arial"/>
          <w:color w:val="263238"/>
          <w:sz w:val="28"/>
          <w:szCs w:val="28"/>
          <w:lang w:eastAsia="ru-RU"/>
        </w:rPr>
        <w:t>дератизационные</w:t>
      </w:r>
      <w:proofErr w:type="spellEnd"/>
      <w:r w:rsidRPr="00C52122">
        <w:rPr>
          <w:rFonts w:ascii="Arial" w:eastAsia="Times New Roman" w:hAnsi="Arial" w:cs="Arial"/>
          <w:color w:val="263238"/>
          <w:sz w:val="28"/>
          <w:szCs w:val="28"/>
          <w:lang w:eastAsia="ru-RU"/>
        </w:rPr>
        <w:t xml:space="preserve"> обработки территорий.</w:t>
      </w:r>
    </w:p>
    <w:p w:rsidR="00C52122" w:rsidRPr="00C52122" w:rsidRDefault="00C52122" w:rsidP="00C52122">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263238"/>
          <w:sz w:val="28"/>
          <w:szCs w:val="28"/>
          <w:lang w:eastAsia="ru-RU"/>
        </w:rPr>
      </w:pPr>
      <w:r w:rsidRPr="00C52122">
        <w:rPr>
          <w:rFonts w:ascii="Arial" w:eastAsia="Times New Roman" w:hAnsi="Arial" w:cs="Arial"/>
          <w:color w:val="263238"/>
          <w:sz w:val="28"/>
          <w:szCs w:val="28"/>
          <w:lang w:eastAsia="ru-RU"/>
        </w:rPr>
        <w:t>Оборудованы контейнерными площадками, которые должны иметь подъездной путь, твердое покрытие с уклоном для отведения талых и дождевых вод, ограждение.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На каждые 4000 квадратных метров площади пляжа должен устанавливаться 1 контейнер. Расстояние от контейнерной площадки до уреза воды должно составлять не менее 50 метров.</w:t>
      </w:r>
    </w:p>
    <w:p w:rsidR="00C52122" w:rsidRPr="00C52122" w:rsidRDefault="00C52122" w:rsidP="00C52122">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263238"/>
          <w:sz w:val="28"/>
          <w:szCs w:val="28"/>
          <w:lang w:eastAsia="ru-RU"/>
        </w:rPr>
      </w:pPr>
      <w:r w:rsidRPr="00C52122">
        <w:rPr>
          <w:rFonts w:ascii="Arial" w:eastAsia="Times New Roman" w:hAnsi="Arial" w:cs="Arial"/>
          <w:color w:val="263238"/>
          <w:sz w:val="28"/>
          <w:szCs w:val="28"/>
          <w:lang w:eastAsia="ru-RU"/>
        </w:rPr>
        <w:lastRenderedPageBreak/>
        <w:t>Должны быть установлены общественные туалеты, кабины для переодевания, душевые и урны. Общественные туалеты и душевые на пляже должны размещаться хозяйствующими субъектами, владеющими пляжами, на расстоянии не менее 50 метров и не более 200 метров от уреза воды. Расстояние между туалетами, душевыми должно составлять не более 100 метров. Урны на пляже должны размещаться на расстоянии не менее 10 метров от уреза воды. Расстояние между установленными урнами не должно превышать 40 метров. Урны должны быть установлены из расчета не менее одной урны на 1600 квадратных метров территории пляжа. Количество урн определяется и устанавливается из расчета одна урна на 800 квадратных метров площади парка. Расстояние между урнами должно быть не более 40 метров вдоль пешеходных дорожек.</w:t>
      </w:r>
    </w:p>
    <w:p w:rsidR="00C52122" w:rsidRPr="00C52122" w:rsidRDefault="00C52122" w:rsidP="00C52122">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263238"/>
          <w:sz w:val="28"/>
          <w:szCs w:val="28"/>
          <w:lang w:eastAsia="ru-RU"/>
        </w:rPr>
      </w:pPr>
      <w:r w:rsidRPr="00C52122">
        <w:rPr>
          <w:rFonts w:ascii="Arial" w:eastAsia="Times New Roman" w:hAnsi="Arial" w:cs="Arial"/>
          <w:color w:val="263238"/>
          <w:sz w:val="28"/>
          <w:szCs w:val="28"/>
          <w:lang w:eastAsia="ru-RU"/>
        </w:rPr>
        <w:t>Уборка территории пляжа, уборка и дезинфекция общественных туалетов, душевых, раздевалок в период эксплуатации пляжей должна проводиться 1 раз в день.</w:t>
      </w:r>
    </w:p>
    <w:p w:rsidR="00C52122" w:rsidRPr="00C52122" w:rsidRDefault="00C52122" w:rsidP="00C52122">
      <w:pPr>
        <w:shd w:val="clear" w:color="auto" w:fill="FFFFFF"/>
        <w:spacing w:after="150" w:line="420" w:lineRule="atLeast"/>
        <w:jc w:val="both"/>
        <w:rPr>
          <w:rFonts w:ascii="Arial" w:eastAsia="Times New Roman" w:hAnsi="Arial" w:cs="Arial"/>
          <w:color w:val="263238"/>
          <w:sz w:val="28"/>
          <w:szCs w:val="28"/>
          <w:lang w:eastAsia="ru-RU"/>
        </w:rPr>
      </w:pPr>
      <w:r w:rsidRPr="00C52122">
        <w:rPr>
          <w:rFonts w:ascii="Arial" w:eastAsia="Times New Roman" w:hAnsi="Arial" w:cs="Arial"/>
          <w:color w:val="263238"/>
          <w:sz w:val="28"/>
          <w:szCs w:val="28"/>
          <w:lang w:eastAsia="ru-RU"/>
        </w:rPr>
        <w:t>Качество воды поверхностных водных объектов для рекреационного водопользования должно соответствовать требованиям </w:t>
      </w:r>
      <w:hyperlink r:id="rId7" w:history="1">
        <w:r w:rsidRPr="00C52122">
          <w:rPr>
            <w:rFonts w:ascii="Arial" w:eastAsia="Times New Roman" w:hAnsi="Arial" w:cs="Arial"/>
            <w:color w:val="0000FF"/>
            <w:sz w:val="28"/>
            <w:szCs w:val="28"/>
            <w:lang w:eastAsia="ru-RU"/>
          </w:rPr>
          <w:t>СанПиН 1.2.3685-21</w:t>
        </w:r>
      </w:hyperlink>
      <w:r w:rsidRPr="00C52122">
        <w:rPr>
          <w:rFonts w:ascii="Arial" w:eastAsia="Times New Roman" w:hAnsi="Arial" w:cs="Arial"/>
          <w:color w:val="263238"/>
          <w:sz w:val="28"/>
          <w:szCs w:val="28"/>
          <w:lang w:eastAsia="ru-RU"/>
        </w:rPr>
        <w:t xml:space="preserve"> «Гигиенические нормативы и требования к обеспечению безопасности и (или) безвредности для человека факторов среды обитания» по органолептическим, микробиологическим, </w:t>
      </w:r>
      <w:proofErr w:type="spellStart"/>
      <w:r w:rsidRPr="00C52122">
        <w:rPr>
          <w:rFonts w:ascii="Arial" w:eastAsia="Times New Roman" w:hAnsi="Arial" w:cs="Arial"/>
          <w:color w:val="263238"/>
          <w:sz w:val="28"/>
          <w:szCs w:val="28"/>
          <w:lang w:eastAsia="ru-RU"/>
        </w:rPr>
        <w:t>паразитологическим</w:t>
      </w:r>
      <w:proofErr w:type="spellEnd"/>
      <w:r w:rsidRPr="00C52122">
        <w:rPr>
          <w:rFonts w:ascii="Arial" w:eastAsia="Times New Roman" w:hAnsi="Arial" w:cs="Arial"/>
          <w:color w:val="263238"/>
          <w:sz w:val="28"/>
          <w:szCs w:val="28"/>
          <w:lang w:eastAsia="ru-RU"/>
        </w:rPr>
        <w:t>, санитарно-химическим показателям, которое подлежит обязательному постоянному мониторингу со стороны хозяйствующего субъекта, осуществляющим водопользование.</w:t>
      </w:r>
    </w:p>
    <w:p w:rsidR="00C52122" w:rsidRPr="00C52122" w:rsidRDefault="00C52122" w:rsidP="00C52122">
      <w:pPr>
        <w:shd w:val="clear" w:color="auto" w:fill="FFFFFF"/>
        <w:spacing w:after="150" w:line="420" w:lineRule="atLeast"/>
        <w:jc w:val="both"/>
        <w:rPr>
          <w:rFonts w:ascii="Arial" w:eastAsia="Times New Roman" w:hAnsi="Arial" w:cs="Arial"/>
          <w:color w:val="263238"/>
          <w:sz w:val="28"/>
          <w:szCs w:val="28"/>
          <w:lang w:eastAsia="ru-RU"/>
        </w:rPr>
      </w:pPr>
      <w:r w:rsidRPr="00C52122">
        <w:rPr>
          <w:rFonts w:ascii="Arial" w:eastAsia="Times New Roman" w:hAnsi="Arial" w:cs="Arial"/>
          <w:color w:val="263238"/>
          <w:sz w:val="28"/>
          <w:szCs w:val="28"/>
          <w:lang w:eastAsia="ru-RU"/>
        </w:rPr>
        <w:t>В соответствии с пунктом 3 статьи 18 Федерального закона от 30.03.1999     № 52-ФЗ «О санитарно-эпидемиологическом благополучии населения» использование водного объекта в рекреационных целях (отдых, туризм, спорт)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rsidR="00C52122" w:rsidRPr="00C52122" w:rsidRDefault="00C52122" w:rsidP="00C52122">
      <w:pPr>
        <w:spacing w:before="300" w:after="450" w:line="420" w:lineRule="atLeast"/>
        <w:jc w:val="both"/>
        <w:rPr>
          <w:rFonts w:ascii="Arial" w:eastAsia="Times New Roman" w:hAnsi="Arial" w:cs="Arial"/>
          <w:color w:val="263238"/>
          <w:sz w:val="28"/>
          <w:szCs w:val="28"/>
          <w:lang w:eastAsia="ru-RU"/>
        </w:rPr>
      </w:pPr>
      <w:r w:rsidRPr="00C52122">
        <w:rPr>
          <w:rFonts w:ascii="Arial" w:eastAsia="Times New Roman" w:hAnsi="Arial" w:cs="Arial"/>
          <w:color w:val="263238"/>
          <w:sz w:val="28"/>
          <w:szCs w:val="28"/>
          <w:lang w:eastAsia="ru-RU"/>
        </w:rPr>
        <w:t xml:space="preserve">В течение летнего сезона специалисты территориальных Управлений </w:t>
      </w:r>
      <w:proofErr w:type="spellStart"/>
      <w:r w:rsidRPr="00C52122">
        <w:rPr>
          <w:rFonts w:ascii="Arial" w:eastAsia="Times New Roman" w:hAnsi="Arial" w:cs="Arial"/>
          <w:color w:val="263238"/>
          <w:sz w:val="28"/>
          <w:szCs w:val="28"/>
          <w:lang w:eastAsia="ru-RU"/>
        </w:rPr>
        <w:t>Роспотребнадзора</w:t>
      </w:r>
      <w:proofErr w:type="spellEnd"/>
      <w:r w:rsidRPr="00C52122">
        <w:rPr>
          <w:rFonts w:ascii="Arial" w:eastAsia="Times New Roman" w:hAnsi="Arial" w:cs="Arial"/>
          <w:color w:val="263238"/>
          <w:sz w:val="28"/>
          <w:szCs w:val="28"/>
          <w:lang w:eastAsia="ru-RU"/>
        </w:rPr>
        <w:t xml:space="preserve"> осуществляют мониторинг за зонами отдыха субъектов Российской Федерации.</w:t>
      </w:r>
    </w:p>
    <w:p w:rsidR="00C52122" w:rsidRPr="00C52122" w:rsidRDefault="00C52122" w:rsidP="00C52122">
      <w:pPr>
        <w:shd w:val="clear" w:color="auto" w:fill="FFFFFF"/>
        <w:spacing w:after="150" w:line="420" w:lineRule="atLeast"/>
        <w:jc w:val="both"/>
        <w:rPr>
          <w:rFonts w:ascii="Arial" w:eastAsia="Times New Roman" w:hAnsi="Arial" w:cs="Arial"/>
          <w:color w:val="263238"/>
          <w:sz w:val="28"/>
          <w:szCs w:val="28"/>
          <w:lang w:eastAsia="ru-RU"/>
        </w:rPr>
      </w:pPr>
      <w:r w:rsidRPr="00C52122">
        <w:rPr>
          <w:rFonts w:ascii="Arial" w:eastAsia="Times New Roman" w:hAnsi="Arial" w:cs="Arial"/>
          <w:b/>
          <w:bCs/>
          <w:color w:val="263238"/>
          <w:sz w:val="28"/>
          <w:szCs w:val="28"/>
          <w:lang w:eastAsia="ru-RU"/>
        </w:rPr>
        <w:t>Мониторинг включает в себя:</w:t>
      </w:r>
    </w:p>
    <w:p w:rsidR="00C52122" w:rsidRPr="00C52122" w:rsidRDefault="00C52122" w:rsidP="00C52122">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263238"/>
          <w:sz w:val="28"/>
          <w:szCs w:val="28"/>
          <w:lang w:eastAsia="ru-RU"/>
        </w:rPr>
      </w:pPr>
      <w:proofErr w:type="gramStart"/>
      <w:r w:rsidRPr="00C52122">
        <w:rPr>
          <w:rFonts w:ascii="Arial" w:eastAsia="Times New Roman" w:hAnsi="Arial" w:cs="Arial"/>
          <w:color w:val="263238"/>
          <w:sz w:val="28"/>
          <w:szCs w:val="28"/>
          <w:lang w:eastAsia="ru-RU"/>
        </w:rPr>
        <w:t>оценка</w:t>
      </w:r>
      <w:proofErr w:type="gramEnd"/>
      <w:r w:rsidRPr="00C52122">
        <w:rPr>
          <w:rFonts w:ascii="Arial" w:eastAsia="Times New Roman" w:hAnsi="Arial" w:cs="Arial"/>
          <w:color w:val="263238"/>
          <w:sz w:val="28"/>
          <w:szCs w:val="28"/>
          <w:lang w:eastAsia="ru-RU"/>
        </w:rPr>
        <w:t xml:space="preserve"> санитарного состояния зоны отдыха;</w:t>
      </w:r>
    </w:p>
    <w:p w:rsidR="00C52122" w:rsidRPr="00C52122" w:rsidRDefault="00C52122" w:rsidP="00C52122">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263238"/>
          <w:sz w:val="28"/>
          <w:szCs w:val="28"/>
          <w:lang w:eastAsia="ru-RU"/>
        </w:rPr>
      </w:pPr>
      <w:proofErr w:type="gramStart"/>
      <w:r w:rsidRPr="00C52122">
        <w:rPr>
          <w:rFonts w:ascii="Arial" w:eastAsia="Times New Roman" w:hAnsi="Arial" w:cs="Arial"/>
          <w:color w:val="263238"/>
          <w:sz w:val="28"/>
          <w:szCs w:val="28"/>
          <w:lang w:eastAsia="ru-RU"/>
        </w:rPr>
        <w:t>контроль</w:t>
      </w:r>
      <w:proofErr w:type="gramEnd"/>
      <w:r w:rsidRPr="00C52122">
        <w:rPr>
          <w:rFonts w:ascii="Arial" w:eastAsia="Times New Roman" w:hAnsi="Arial" w:cs="Arial"/>
          <w:color w:val="263238"/>
          <w:sz w:val="28"/>
          <w:szCs w:val="28"/>
          <w:lang w:eastAsia="ru-RU"/>
        </w:rPr>
        <w:t xml:space="preserve"> работы объектов торговли и общественного питания;</w:t>
      </w:r>
    </w:p>
    <w:p w:rsidR="00C52122" w:rsidRPr="00C52122" w:rsidRDefault="00C52122" w:rsidP="00C52122">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263238"/>
          <w:sz w:val="28"/>
          <w:szCs w:val="28"/>
          <w:lang w:eastAsia="ru-RU"/>
        </w:rPr>
      </w:pPr>
      <w:proofErr w:type="gramStart"/>
      <w:r w:rsidRPr="00C52122">
        <w:rPr>
          <w:rFonts w:ascii="Arial" w:eastAsia="Times New Roman" w:hAnsi="Arial" w:cs="Arial"/>
          <w:color w:val="263238"/>
          <w:sz w:val="28"/>
          <w:szCs w:val="28"/>
          <w:lang w:eastAsia="ru-RU"/>
        </w:rPr>
        <w:t>проводится</w:t>
      </w:r>
      <w:proofErr w:type="gramEnd"/>
      <w:r w:rsidRPr="00C52122">
        <w:rPr>
          <w:rFonts w:ascii="Arial" w:eastAsia="Times New Roman" w:hAnsi="Arial" w:cs="Arial"/>
          <w:color w:val="263238"/>
          <w:sz w:val="28"/>
          <w:szCs w:val="28"/>
          <w:lang w:eastAsia="ru-RU"/>
        </w:rPr>
        <w:t xml:space="preserve"> энтомологическая оценка водоемов и территории на предмет наличия </w:t>
      </w:r>
      <w:proofErr w:type="spellStart"/>
      <w:r w:rsidRPr="00C52122">
        <w:rPr>
          <w:rFonts w:ascii="Arial" w:eastAsia="Times New Roman" w:hAnsi="Arial" w:cs="Arial"/>
          <w:color w:val="263238"/>
          <w:sz w:val="28"/>
          <w:szCs w:val="28"/>
          <w:lang w:eastAsia="ru-RU"/>
        </w:rPr>
        <w:t>выплодов</w:t>
      </w:r>
      <w:proofErr w:type="spellEnd"/>
      <w:r w:rsidRPr="00C52122">
        <w:rPr>
          <w:rFonts w:ascii="Arial" w:eastAsia="Times New Roman" w:hAnsi="Arial" w:cs="Arial"/>
          <w:color w:val="263238"/>
          <w:sz w:val="28"/>
          <w:szCs w:val="28"/>
          <w:lang w:eastAsia="ru-RU"/>
        </w:rPr>
        <w:t xml:space="preserve"> комаров и клещей;</w:t>
      </w:r>
    </w:p>
    <w:p w:rsidR="00C52122" w:rsidRPr="00C52122" w:rsidRDefault="00C52122" w:rsidP="00C52122">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263238"/>
          <w:sz w:val="28"/>
          <w:szCs w:val="28"/>
          <w:lang w:eastAsia="ru-RU"/>
        </w:rPr>
      </w:pPr>
      <w:proofErr w:type="gramStart"/>
      <w:r w:rsidRPr="00C52122">
        <w:rPr>
          <w:rFonts w:ascii="Arial" w:eastAsia="Times New Roman" w:hAnsi="Arial" w:cs="Arial"/>
          <w:color w:val="263238"/>
          <w:sz w:val="28"/>
          <w:szCs w:val="28"/>
          <w:lang w:eastAsia="ru-RU"/>
        </w:rPr>
        <w:t>лабораторно</w:t>
      </w:r>
      <w:proofErr w:type="gramEnd"/>
      <w:r w:rsidRPr="00C52122">
        <w:rPr>
          <w:rFonts w:ascii="Arial" w:eastAsia="Times New Roman" w:hAnsi="Arial" w:cs="Arial"/>
          <w:color w:val="263238"/>
          <w:sz w:val="28"/>
          <w:szCs w:val="28"/>
          <w:lang w:eastAsia="ru-RU"/>
        </w:rPr>
        <w:t>-инструментальные проб воды и песка.</w:t>
      </w:r>
    </w:p>
    <w:p w:rsidR="00C52122" w:rsidRPr="00C52122" w:rsidRDefault="00C52122" w:rsidP="00C52122">
      <w:pPr>
        <w:spacing w:before="300" w:after="450" w:line="420" w:lineRule="atLeast"/>
        <w:jc w:val="both"/>
        <w:rPr>
          <w:rFonts w:ascii="Arial" w:eastAsia="Times New Roman" w:hAnsi="Arial" w:cs="Arial"/>
          <w:color w:val="263238"/>
          <w:sz w:val="28"/>
          <w:szCs w:val="28"/>
          <w:lang w:eastAsia="ru-RU"/>
        </w:rPr>
      </w:pPr>
      <w:r w:rsidRPr="00C52122">
        <w:rPr>
          <w:rFonts w:ascii="Arial" w:eastAsia="Times New Roman" w:hAnsi="Arial" w:cs="Arial"/>
          <w:color w:val="263238"/>
          <w:sz w:val="28"/>
          <w:szCs w:val="28"/>
          <w:lang w:eastAsia="ru-RU"/>
        </w:rPr>
        <w:lastRenderedPageBreak/>
        <w:t>В случае выявления нарушений – незамедлительно принимаются меры к оперативному устранению нарушений.</w:t>
      </w:r>
    </w:p>
    <w:p w:rsidR="00C52122" w:rsidRPr="00C52122" w:rsidRDefault="00C52122" w:rsidP="00C52122">
      <w:pPr>
        <w:shd w:val="clear" w:color="auto" w:fill="FFFFFF"/>
        <w:spacing w:after="150" w:line="420" w:lineRule="atLeast"/>
        <w:jc w:val="both"/>
        <w:rPr>
          <w:rFonts w:ascii="Arial" w:eastAsia="Times New Roman" w:hAnsi="Arial" w:cs="Arial"/>
          <w:color w:val="263238"/>
          <w:sz w:val="28"/>
          <w:szCs w:val="28"/>
          <w:lang w:eastAsia="ru-RU"/>
        </w:rPr>
      </w:pPr>
      <w:r w:rsidRPr="00C52122">
        <w:rPr>
          <w:rFonts w:ascii="Arial" w:eastAsia="Times New Roman" w:hAnsi="Arial" w:cs="Arial"/>
          <w:color w:val="263238"/>
          <w:sz w:val="28"/>
          <w:szCs w:val="28"/>
          <w:lang w:eastAsia="ru-RU"/>
        </w:rPr>
        <w:t>Лабораторно-инструментальные исследования проб, отобранных в зонах отдыха, проводятся в аккредитованных испытательных лабораториях центров гигиены и эпидемиологии в субъектах Российской Федерации.</w:t>
      </w:r>
    </w:p>
    <w:p w:rsidR="00C52122" w:rsidRPr="00C52122" w:rsidRDefault="00C52122" w:rsidP="00C52122">
      <w:pPr>
        <w:spacing w:before="300" w:after="450" w:line="420" w:lineRule="atLeast"/>
        <w:jc w:val="both"/>
        <w:rPr>
          <w:rFonts w:ascii="Arial" w:eastAsia="Times New Roman" w:hAnsi="Arial" w:cs="Arial"/>
          <w:color w:val="263238"/>
          <w:sz w:val="28"/>
          <w:szCs w:val="28"/>
          <w:lang w:eastAsia="ru-RU"/>
        </w:rPr>
      </w:pPr>
      <w:r w:rsidRPr="00C52122">
        <w:rPr>
          <w:rFonts w:ascii="Arial" w:eastAsia="Times New Roman" w:hAnsi="Arial" w:cs="Arial"/>
          <w:color w:val="263238"/>
          <w:sz w:val="28"/>
          <w:szCs w:val="28"/>
          <w:lang w:eastAsia="ru-RU"/>
        </w:rPr>
        <w:t xml:space="preserve">Соблюдение санитарно-эпидемиологических требований в зонах отдыха находится на контроле территориальных Управлений </w:t>
      </w:r>
      <w:proofErr w:type="spellStart"/>
      <w:r w:rsidRPr="00C52122">
        <w:rPr>
          <w:rFonts w:ascii="Arial" w:eastAsia="Times New Roman" w:hAnsi="Arial" w:cs="Arial"/>
          <w:color w:val="263238"/>
          <w:sz w:val="28"/>
          <w:szCs w:val="28"/>
          <w:lang w:eastAsia="ru-RU"/>
        </w:rPr>
        <w:t>Роспотребнадзора</w:t>
      </w:r>
      <w:proofErr w:type="spellEnd"/>
      <w:r w:rsidRPr="00C52122">
        <w:rPr>
          <w:rFonts w:ascii="Arial" w:eastAsia="Times New Roman" w:hAnsi="Arial" w:cs="Arial"/>
          <w:color w:val="263238"/>
          <w:sz w:val="28"/>
          <w:szCs w:val="28"/>
          <w:lang w:eastAsia="ru-RU"/>
        </w:rPr>
        <w:t xml:space="preserve"> в субъектах Российской Федерации.</w:t>
      </w:r>
    </w:p>
    <w:p w:rsidR="00C52122" w:rsidRPr="00C52122" w:rsidRDefault="00C52122" w:rsidP="00C52122">
      <w:pPr>
        <w:shd w:val="clear" w:color="auto" w:fill="FFFFFF"/>
        <w:spacing w:after="150" w:line="420" w:lineRule="atLeast"/>
        <w:jc w:val="both"/>
        <w:rPr>
          <w:rFonts w:ascii="Arial" w:eastAsia="Times New Roman" w:hAnsi="Arial" w:cs="Arial"/>
          <w:color w:val="263238"/>
          <w:sz w:val="28"/>
          <w:szCs w:val="28"/>
          <w:lang w:eastAsia="ru-RU"/>
        </w:rPr>
      </w:pPr>
      <w:r w:rsidRPr="00C52122">
        <w:rPr>
          <w:rFonts w:ascii="Arial" w:eastAsia="Times New Roman" w:hAnsi="Arial" w:cs="Arial"/>
          <w:color w:val="263238"/>
          <w:sz w:val="28"/>
          <w:szCs w:val="28"/>
          <w:lang w:eastAsia="ru-RU"/>
        </w:rPr>
        <w:t xml:space="preserve">Информацию о зонах отдыха, где разрешено купание в текущем пляжном сезоне можно в Управлении </w:t>
      </w:r>
      <w:proofErr w:type="spellStart"/>
      <w:r w:rsidRPr="00C52122">
        <w:rPr>
          <w:rFonts w:ascii="Arial" w:eastAsia="Times New Roman" w:hAnsi="Arial" w:cs="Arial"/>
          <w:color w:val="263238"/>
          <w:sz w:val="28"/>
          <w:szCs w:val="28"/>
          <w:lang w:eastAsia="ru-RU"/>
        </w:rPr>
        <w:t>Роспотребнадзора</w:t>
      </w:r>
      <w:proofErr w:type="spellEnd"/>
      <w:r w:rsidRPr="00C52122">
        <w:rPr>
          <w:rFonts w:ascii="Arial" w:eastAsia="Times New Roman" w:hAnsi="Arial" w:cs="Arial"/>
          <w:color w:val="263238"/>
          <w:sz w:val="28"/>
          <w:szCs w:val="28"/>
          <w:lang w:eastAsia="ru-RU"/>
        </w:rPr>
        <w:t xml:space="preserve"> в вашем субъекте Российской Федерации.</w:t>
      </w:r>
      <w:bookmarkStart w:id="0" w:name="_GoBack"/>
      <w:bookmarkEnd w:id="0"/>
    </w:p>
    <w:sectPr w:rsidR="00C52122" w:rsidRPr="00C52122" w:rsidSect="00C521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0F4850"/>
    <w:multiLevelType w:val="multilevel"/>
    <w:tmpl w:val="EC02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154810"/>
    <w:multiLevelType w:val="multilevel"/>
    <w:tmpl w:val="A662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1F5162"/>
    <w:multiLevelType w:val="multilevel"/>
    <w:tmpl w:val="A41E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7E23FF"/>
    <w:multiLevelType w:val="multilevel"/>
    <w:tmpl w:val="66A6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1C0039"/>
    <w:multiLevelType w:val="multilevel"/>
    <w:tmpl w:val="59AC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122"/>
    <w:rsid w:val="00076D63"/>
    <w:rsid w:val="004A53EF"/>
    <w:rsid w:val="00C52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24373-65E4-44F6-9167-A1C5AF6C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5212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5212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521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ternlightgreen">
    <w:name w:val="patern_light_green"/>
    <w:basedOn w:val="a"/>
    <w:rsid w:val="00C521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521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89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ospotrebnadzor.ru/files/news/GN_sreda%20_obitaniya_compresse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spotrebnadzor.ru/files/news/SP2.1.3684-21_territorii.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655</Words>
  <Characters>3737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User15</dc:creator>
  <cp:keywords/>
  <dc:description/>
  <cp:lastModifiedBy>User15</cp:lastModifiedBy>
  <cp:revision>2</cp:revision>
  <dcterms:created xsi:type="dcterms:W3CDTF">2023-05-17T05:53:00Z</dcterms:created>
  <dcterms:modified xsi:type="dcterms:W3CDTF">2023-05-17T05:58:00Z</dcterms:modified>
</cp:coreProperties>
</file>