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EF6" w:rsidRPr="00E11A28" w:rsidRDefault="005D5EF6" w:rsidP="00E11A28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212529"/>
          <w:sz w:val="36"/>
          <w:szCs w:val="36"/>
          <w:lang w:eastAsia="ru-RU"/>
        </w:rPr>
      </w:pPr>
      <w:r w:rsidRPr="00E11A28">
        <w:rPr>
          <w:rFonts w:ascii="PT Astra Serif" w:eastAsia="Times New Roman" w:hAnsi="PT Astra Serif" w:cs="Times New Roman"/>
          <w:b/>
          <w:color w:val="212529"/>
          <w:sz w:val="36"/>
          <w:szCs w:val="36"/>
          <w:lang w:eastAsia="ru-RU"/>
        </w:rPr>
        <w:t xml:space="preserve">Вакцина от гриппа. Почему каждый год </w:t>
      </w:r>
      <w:proofErr w:type="gramStart"/>
      <w:r w:rsidRPr="00E11A28">
        <w:rPr>
          <w:rFonts w:ascii="PT Astra Serif" w:eastAsia="Times New Roman" w:hAnsi="PT Astra Serif" w:cs="Times New Roman"/>
          <w:b/>
          <w:color w:val="212529"/>
          <w:sz w:val="36"/>
          <w:szCs w:val="36"/>
          <w:lang w:eastAsia="ru-RU"/>
        </w:rPr>
        <w:t>новая</w:t>
      </w:r>
      <w:proofErr w:type="gramEnd"/>
      <w:r w:rsidRPr="00E11A28">
        <w:rPr>
          <w:rFonts w:ascii="PT Astra Serif" w:eastAsia="Times New Roman" w:hAnsi="PT Astra Serif" w:cs="Times New Roman"/>
          <w:b/>
          <w:color w:val="212529"/>
          <w:sz w:val="36"/>
          <w:szCs w:val="36"/>
          <w:lang w:eastAsia="ru-RU"/>
        </w:rPr>
        <w:t>?</w:t>
      </w:r>
    </w:p>
    <w:p w:rsidR="005D5EF6" w:rsidRPr="00E11A28" w:rsidRDefault="005D5EF6" w:rsidP="005D5EF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11A28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762500" cy="2185129"/>
            <wp:effectExtent l="19050" t="0" r="0" b="0"/>
            <wp:docPr id="1" name="Рисунок 1" descr="https://admin.cgon.ru/storage/Vo1oojGFA03WEaPLH0b96vToPBo5MHn2RCCApV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Vo1oojGFA03WEaPLH0b96vToPBo5MHn2RCCApVv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15" cy="218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F6" w:rsidRPr="00E11A28" w:rsidRDefault="005D5EF6" w:rsidP="00E11A28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Почему вакцина от кори не меняется годами, а против гриппа - каждый год новая? Об этом в нашей статье.</w:t>
      </w:r>
    </w:p>
    <w:p w:rsidR="005D5EF6" w:rsidRPr="00E11A28" w:rsidRDefault="005D5EF6" w:rsidP="00E11A28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Дело в том, что вирус гриппа постоянно </w:t>
      </w:r>
      <w:proofErr w:type="spellStart"/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мутирует</w:t>
      </w:r>
      <w:proofErr w:type="spellEnd"/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поэтому невозможно, один раз сделав прививку, получить длительный иммунитет.</w:t>
      </w:r>
    </w:p>
    <w:p w:rsidR="005D5EF6" w:rsidRPr="00E11A28" w:rsidRDefault="005D5EF6" w:rsidP="00E11A28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Ученые всего мира искали решение и смогли его найти - масштабное, трудоемкое, но очень эффективное. </w:t>
      </w:r>
    </w:p>
    <w:p w:rsidR="005D5EF6" w:rsidRPr="00E11A28" w:rsidRDefault="005D5EF6" w:rsidP="00E11A28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Страны, входящие во Всемирную организацию здравоохранения (ВОЗ), создали Глобальную систему </w:t>
      </w:r>
      <w:proofErr w:type="spellStart"/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эпиднадзора</w:t>
      </w:r>
      <w:proofErr w:type="spellEnd"/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за гриппом и ответных мер (ГСЭГО). На сегодняшний день ГСЭГО объединяет учреждения в 123 государствах. </w:t>
      </w:r>
    </w:p>
    <w:p w:rsidR="005D5EF6" w:rsidRPr="00E11A28" w:rsidRDefault="005D5EF6" w:rsidP="00E11A28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каждой из этих 123 стран существуют официально признанные ВОЗ Национальные центры по гриппу, один или несколько, которые заняты сбором информации по гриппу в своей стране или ее части. </w:t>
      </w:r>
    </w:p>
    <w:p w:rsidR="005D5EF6" w:rsidRPr="00E11A28" w:rsidRDefault="005D5EF6" w:rsidP="00E11A28">
      <w:pPr>
        <w:shd w:val="clear" w:color="auto" w:fill="ECF5FF"/>
        <w:spacing w:after="0" w:line="240" w:lineRule="auto"/>
        <w:ind w:firstLine="709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11A28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Надзор за гриппом в России осуществляется в рамках Федерального центра по гриппу и ОРЗ и Национального центра по гриппу ВОЗ, работающих на базе ФГБУ «НИИ гриппа им. А.А. </w:t>
      </w:r>
      <w:proofErr w:type="spellStart"/>
      <w:r w:rsidRPr="00E11A28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Смородинцева</w:t>
      </w:r>
      <w:proofErr w:type="spellEnd"/>
      <w:r w:rsidRPr="00E11A28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» Минздрава России.</w:t>
      </w:r>
    </w:p>
    <w:p w:rsidR="005D5EF6" w:rsidRPr="00E11A28" w:rsidRDefault="005D5EF6" w:rsidP="00E11A28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Национальные центры собирают образцы вируса в своей стране и проводят предварительный анализ. Методы исследования стандартизованы для всей сети ВОЗ, таким </w:t>
      </w:r>
      <w:proofErr w:type="gramStart"/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образом</w:t>
      </w:r>
      <w:proofErr w:type="gramEnd"/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данные по всему миру получаются единообразными, что позволяет их сравнивать.</w:t>
      </w:r>
    </w:p>
    <w:p w:rsidR="005D5EF6" w:rsidRPr="00E11A28" w:rsidRDefault="005D5EF6" w:rsidP="00E11A28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Из Национальных центров репрезентативные клинические образцы и изолированные вирусы отправляются в Центры сотрудничества и головные контрольные лаборатории ВОЗ для проведения расширенного </w:t>
      </w:r>
      <w:proofErr w:type="spellStart"/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антигенного</w:t>
      </w:r>
      <w:proofErr w:type="spellEnd"/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генетического анализа. </w:t>
      </w:r>
    </w:p>
    <w:p w:rsidR="005D5EF6" w:rsidRPr="00E11A28" w:rsidRDefault="005D5EF6" w:rsidP="00E11A28">
      <w:pPr>
        <w:shd w:val="clear" w:color="auto" w:fill="ECF5FF"/>
        <w:spacing w:after="0" w:line="240" w:lineRule="auto"/>
        <w:ind w:firstLine="709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11A28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Центр сотрудничества ВОЗ в России - ФБУН «Государственный научный центр вирусологии и биотехнологии «ВЕКТОР» </w:t>
      </w:r>
      <w:proofErr w:type="spellStart"/>
      <w:r w:rsidRPr="00E11A28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Роспотребнадзора</w:t>
      </w:r>
      <w:proofErr w:type="spellEnd"/>
      <w:r w:rsidRPr="00E11A28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.</w:t>
      </w:r>
    </w:p>
    <w:p w:rsidR="005D5EF6" w:rsidRPr="00E11A28" w:rsidRDefault="005D5EF6" w:rsidP="00E11A28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На основании собранных данных проводят анализ ситуации за прошедший сезон и определяют, какой вирус встречался наиболее часто или в начале сезона был представлен незначительно, а к концу был наиболее распространен. При помощи </w:t>
      </w:r>
      <w:proofErr w:type="spellStart"/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антигенного</w:t>
      </w:r>
      <w:proofErr w:type="spellEnd"/>
      <w:r w:rsidRPr="00E11A28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генетического анализа, а также математического моделирования происходит прогнозирование ситуации: какие штаммы гриппа будут циркулировать в ожидаемом сезоне. Они и берутся за основу производителями вакцин от гриппа. </w:t>
      </w:r>
    </w:p>
    <w:p w:rsidR="005D5EF6" w:rsidRPr="00E11A28" w:rsidRDefault="005D5EF6" w:rsidP="00E11A28">
      <w:pPr>
        <w:shd w:val="clear" w:color="auto" w:fill="ECF5FF"/>
        <w:spacing w:after="0" w:line="240" w:lineRule="auto"/>
        <w:ind w:firstLine="709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11A28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Таким </w:t>
      </w:r>
      <w:proofErr w:type="gramStart"/>
      <w:r w:rsidRPr="00E11A28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образом</w:t>
      </w:r>
      <w:proofErr w:type="gramEnd"/>
      <w:r w:rsidRPr="00E11A28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каждый год на страже нашего здоровья стоит актуальная вакцина от гриппа, способная защитить нас в грядущем </w:t>
      </w:r>
      <w:proofErr w:type="spellStart"/>
      <w:r w:rsidRPr="00E11A28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эпидсезоне</w:t>
      </w:r>
      <w:proofErr w:type="spellEnd"/>
      <w:r w:rsidRPr="00E11A28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.</w:t>
      </w:r>
    </w:p>
    <w:p w:rsidR="005D5EF6" w:rsidRPr="00E11A28" w:rsidRDefault="005D5EF6" w:rsidP="00E11A28">
      <w:pPr>
        <w:spacing w:after="0" w:line="240" w:lineRule="auto"/>
        <w:ind w:firstLine="709"/>
        <w:jc w:val="center"/>
        <w:rPr>
          <w:color w:val="FF0000"/>
          <w:sz w:val="28"/>
          <w:szCs w:val="28"/>
        </w:rPr>
      </w:pPr>
      <w:r w:rsidRPr="00E11A28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Прививайтесь и будьте здоровы!</w:t>
      </w:r>
    </w:p>
    <w:sectPr w:rsidR="005D5EF6" w:rsidRPr="00E11A28" w:rsidSect="00E11A2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EF6"/>
    <w:rsid w:val="000050BB"/>
    <w:rsid w:val="005D5EF6"/>
    <w:rsid w:val="00E11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0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7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883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55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89740325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75386671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326</Words>
  <Characters>1862</Characters>
  <Application>Microsoft Office Word</Application>
  <DocSecurity>0</DocSecurity>
  <Lines>15</Lines>
  <Paragraphs>4</Paragraphs>
  <ScaleCrop>false</ScaleCrop>
  <Company>.</Company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2021-09-20T05:50:00Z</dcterms:created>
  <dcterms:modified xsi:type="dcterms:W3CDTF">2021-09-20T06:48:00Z</dcterms:modified>
</cp:coreProperties>
</file>