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Pr="004705A5" w:rsidRDefault="004705A5" w:rsidP="0081311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705A5" w:rsidRPr="004705A5" w:rsidRDefault="004705A5" w:rsidP="0081311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813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813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813119" w:rsidRPr="008131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палаточных лагерей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</w:t>
            </w:r>
            <w:r w:rsidR="008131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в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</w:t>
            </w:r>
            <w:r w:rsidR="00813119" w:rsidRPr="00813119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отношении палаточных лагерей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  <w:p w:rsidR="004705A5" w:rsidRPr="004705A5" w:rsidRDefault="004705A5" w:rsidP="008131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</w:p>
          <w:p w:rsidR="004705A5" w:rsidRPr="004705A5" w:rsidRDefault="004705A5" w:rsidP="008131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</w:p>
        </w:tc>
      </w:tr>
    </w:tbl>
    <w:p w:rsidR="004705A5" w:rsidRDefault="004705A5" w:rsidP="0081311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13119" w:rsidRDefault="00813119" w:rsidP="0081311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54448" w:rsidRDefault="00854448" w:rsidP="0081311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54448" w:rsidRDefault="00854448" w:rsidP="0081311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13119" w:rsidRPr="004705A5" w:rsidRDefault="00813119" w:rsidP="0081311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Pr="004705A5" w:rsidRDefault="004705A5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A5" w:rsidRPr="004705A5" w:rsidRDefault="004705A5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Нормативная база: </w:t>
      </w:r>
    </w:p>
    <w:p w:rsidR="004705A5" w:rsidRPr="004705A5" w:rsidRDefault="004705A5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813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813119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813119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813119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Default="004705A5" w:rsidP="00813119">
      <w:pPr>
        <w:jc w:val="both"/>
      </w:pPr>
    </w:p>
    <w:p w:rsidR="00813119" w:rsidRDefault="00813119" w:rsidP="00813119">
      <w:pPr>
        <w:jc w:val="both"/>
      </w:pPr>
    </w:p>
    <w:p w:rsidR="004705A5" w:rsidRPr="004705A5" w:rsidRDefault="004705A5" w:rsidP="00813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lastRenderedPageBreak/>
        <w:t>1. Область применения</w:t>
      </w:r>
    </w:p>
    <w:p w:rsidR="004705A5" w:rsidRPr="004705A5" w:rsidRDefault="00D0280D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Default="003C1A3B" w:rsidP="0081311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813119" w:rsidRPr="003C1A3B" w:rsidRDefault="00813119" w:rsidP="0081311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9D6" w:rsidRPr="00F369D6" w:rsidRDefault="003C1A3B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lastRenderedPageBreak/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415765" w:rsidRPr="00415765" w:rsidRDefault="0041576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AF1174" w:rsidRDefault="00AF117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</w:t>
      </w:r>
    </w:p>
    <w:p w:rsidR="00AF1174" w:rsidRPr="00AF1174" w:rsidRDefault="00AF117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Default="00AF117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lastRenderedPageBreak/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3C0764" w:rsidRPr="003C0764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 xml:space="preserve">В целях предотвращения возникновения и распространения инфекционных и неинфекционных заболеваний и пищевых отравлений в хозяйствующим </w:t>
      </w:r>
      <w:r w:rsidRPr="0033723B">
        <w:rPr>
          <w:rFonts w:ascii="Times New Roman" w:hAnsi="Times New Roman" w:cs="Times New Roman"/>
          <w:sz w:val="24"/>
          <w:szCs w:val="24"/>
        </w:rPr>
        <w:t>субъектом проводятся</w:t>
      </w:r>
      <w:r w:rsidRPr="003C0764">
        <w:rPr>
          <w:rFonts w:ascii="Times New Roman" w:hAnsi="Times New Roman" w:cs="Times New Roman"/>
          <w:sz w:val="24"/>
          <w:szCs w:val="24"/>
        </w:rPr>
        <w:t>:</w:t>
      </w:r>
    </w:p>
    <w:p w:rsidR="003C0764" w:rsidRPr="003C0764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C0764" w:rsidRPr="003C0764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3C0764" w:rsidRPr="003C0764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3C07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C0764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3C0764" w:rsidRPr="003C0764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C0764" w:rsidRPr="003C0764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8E7E8C" w:rsidRPr="008E7E8C" w:rsidRDefault="003C0764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="008E7E8C">
        <w:rPr>
          <w:rFonts w:ascii="Times New Roman" w:hAnsi="Times New Roman" w:cs="Times New Roman"/>
          <w:sz w:val="24"/>
          <w:szCs w:val="24"/>
        </w:rPr>
        <w:t xml:space="preserve"> </w:t>
      </w:r>
      <w:r w:rsidR="008E7E8C" w:rsidRPr="008E7E8C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</w:t>
      </w:r>
    </w:p>
    <w:p w:rsidR="008E7E8C" w:rsidRPr="008E7E8C" w:rsidRDefault="008E7E8C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Pr="0067495F" w:rsidRDefault="0067495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6CAF" w:rsidRDefault="00556CAF" w:rsidP="0081311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AF">
        <w:rPr>
          <w:rFonts w:ascii="Times New Roman" w:hAnsi="Times New Roman" w:cs="Times New Roman"/>
          <w:b/>
          <w:sz w:val="28"/>
          <w:szCs w:val="28"/>
        </w:rPr>
        <w:lastRenderedPageBreak/>
        <w:t>3. Требования в отношении палаточных лагерей.</w:t>
      </w:r>
    </w:p>
    <w:p w:rsidR="00813119" w:rsidRPr="00556CAF" w:rsidRDefault="00813119" w:rsidP="0081311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 xml:space="preserve">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556CAF">
        <w:rPr>
          <w:rFonts w:ascii="Times New Roman" w:hAnsi="Times New Roman" w:cs="Times New Roman"/>
          <w:sz w:val="24"/>
          <w:szCs w:val="24"/>
        </w:rPr>
        <w:t>аккарицидная</w:t>
      </w:r>
      <w:proofErr w:type="spellEnd"/>
      <w:r w:rsidRPr="00556CAF">
        <w:rPr>
          <w:rFonts w:ascii="Times New Roman" w:hAnsi="Times New Roman" w:cs="Times New Roman"/>
          <w:sz w:val="24"/>
          <w:szCs w:val="24"/>
        </w:rPr>
        <w:t xml:space="preserve"> обработка, мероприятия по борьбе с грызунами.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К палаточному лагерю должен быть обеспечен подъезд транспорта.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556CAF" w:rsidRPr="0033723B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23B"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Территория, на которой размещается палаточный лагерь, обозначается по периметру знаками.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6CAF">
        <w:rPr>
          <w:rFonts w:ascii="Times New Roman" w:hAnsi="Times New Roman" w:cs="Times New Roman"/>
          <w:sz w:val="24"/>
          <w:szCs w:val="24"/>
        </w:rPr>
        <w:t>бытовая; административно-хозяйственная; физкультурно-оздоровительная.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м2.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В темное время суток обеспечивается дежурное освещение тропинок, ведущих к туалетам.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По периметру размещения палаток оборудуется отвод для дождевых вод, палатки устанавливаются на настил.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Палатки должны быть непромокаемыми (или устанавливаться под тентом),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CAF">
        <w:rPr>
          <w:rFonts w:ascii="Times New Roman" w:hAnsi="Times New Roman" w:cs="Times New Roman"/>
          <w:sz w:val="24"/>
          <w:szCs w:val="24"/>
        </w:rPr>
        <w:t>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Могут использоваться личные теплоизоляционные коврики, спальные мешки, вкладыши.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Организованная помывка детей должна проводиться не реже 1 раза в</w:t>
      </w:r>
      <w:r w:rsidR="009633DB">
        <w:rPr>
          <w:rFonts w:ascii="Times New Roman" w:hAnsi="Times New Roman" w:cs="Times New Roman"/>
          <w:sz w:val="24"/>
          <w:szCs w:val="24"/>
        </w:rPr>
        <w:t xml:space="preserve"> </w:t>
      </w:r>
      <w:r w:rsidRPr="00556CAF">
        <w:rPr>
          <w:rFonts w:ascii="Times New Roman" w:hAnsi="Times New Roman" w:cs="Times New Roman"/>
          <w:sz w:val="24"/>
          <w:szCs w:val="24"/>
        </w:rPr>
        <w:t>7</w:t>
      </w:r>
      <w:r w:rsidR="009633DB">
        <w:rPr>
          <w:rFonts w:ascii="Times New Roman" w:hAnsi="Times New Roman" w:cs="Times New Roman"/>
          <w:sz w:val="24"/>
          <w:szCs w:val="24"/>
        </w:rPr>
        <w:t xml:space="preserve"> </w:t>
      </w:r>
      <w:r w:rsidRPr="00556CAF">
        <w:rPr>
          <w:rFonts w:ascii="Times New Roman" w:hAnsi="Times New Roman" w:cs="Times New Roman"/>
          <w:sz w:val="24"/>
          <w:szCs w:val="24"/>
        </w:rPr>
        <w:t>календарных дней.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lastRenderedPageBreak/>
        <w:t>Для просушивания одежды и обуви на территории палаточного лагеря оборудуется специальное место.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CAF">
        <w:rPr>
          <w:rFonts w:ascii="Times New Roman" w:hAnsi="Times New Roman" w:cs="Times New Roman"/>
          <w:sz w:val="24"/>
          <w:szCs w:val="24"/>
        </w:rPr>
        <w:t>метра. Не допускается заполнение выгреба более чем на 2/3 объема. Также допускается использовать биотуалеты.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Сточные воды отводятся в специальную яму, закрытую крышкой. Наполнение ямы не должно превышать ее объема.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Мыльные воды должны проходить очистку через фильтр для улавливания мыльных вод.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556CAF" w:rsidRP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>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556CAF" w:rsidRDefault="00556CAF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CAF">
        <w:rPr>
          <w:rFonts w:ascii="Times New Roman" w:hAnsi="Times New Roman" w:cs="Times New Roman"/>
          <w:sz w:val="24"/>
          <w:szCs w:val="24"/>
        </w:rPr>
        <w:t xml:space="preserve">Организация питания в палаточных лагерях осуществляется в соответствии с </w:t>
      </w:r>
      <w:r w:rsidR="00C51AE7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="00C51AE7" w:rsidRPr="00C51AE7">
        <w:rPr>
          <w:rFonts w:ascii="Times New Roman" w:hAnsi="Times New Roman" w:cs="Times New Roman"/>
          <w:sz w:val="24"/>
          <w:szCs w:val="24"/>
        </w:rPr>
        <w:t>организации питания хозяйствующими субъектами</w:t>
      </w:r>
      <w:r w:rsidR="00C51AE7">
        <w:rPr>
          <w:rFonts w:ascii="Times New Roman" w:hAnsi="Times New Roman" w:cs="Times New Roman"/>
          <w:sz w:val="24"/>
          <w:szCs w:val="24"/>
        </w:rPr>
        <w:t xml:space="preserve"> из раздела 2</w:t>
      </w:r>
      <w:r w:rsidRPr="00556CAF">
        <w:rPr>
          <w:rFonts w:ascii="Times New Roman" w:hAnsi="Times New Roman" w:cs="Times New Roman"/>
          <w:sz w:val="24"/>
          <w:szCs w:val="24"/>
        </w:rPr>
        <w:t>.</w:t>
      </w:r>
    </w:p>
    <w:p w:rsidR="00C51AE7" w:rsidRDefault="00C51AE7" w:rsidP="00813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51AE7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F37AC"/>
    <w:rsid w:val="002119A7"/>
    <w:rsid w:val="00251A46"/>
    <w:rsid w:val="00303364"/>
    <w:rsid w:val="0033723B"/>
    <w:rsid w:val="003C0764"/>
    <w:rsid w:val="003C1A3B"/>
    <w:rsid w:val="00415765"/>
    <w:rsid w:val="004705A5"/>
    <w:rsid w:val="00471BA3"/>
    <w:rsid w:val="004C516E"/>
    <w:rsid w:val="004D02D9"/>
    <w:rsid w:val="00537DDA"/>
    <w:rsid w:val="00556CAF"/>
    <w:rsid w:val="0057230E"/>
    <w:rsid w:val="00643B12"/>
    <w:rsid w:val="0066726C"/>
    <w:rsid w:val="0067495F"/>
    <w:rsid w:val="00796EBE"/>
    <w:rsid w:val="00813119"/>
    <w:rsid w:val="00854448"/>
    <w:rsid w:val="00864750"/>
    <w:rsid w:val="008C04F4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6FA6"/>
    <w:rsid w:val="00AF1174"/>
    <w:rsid w:val="00B9292C"/>
    <w:rsid w:val="00B97A51"/>
    <w:rsid w:val="00BA3A2C"/>
    <w:rsid w:val="00C51AE7"/>
    <w:rsid w:val="00C8178F"/>
    <w:rsid w:val="00CF1787"/>
    <w:rsid w:val="00D0280D"/>
    <w:rsid w:val="00DC5AD7"/>
    <w:rsid w:val="00E77D2A"/>
    <w:rsid w:val="00E80AE3"/>
    <w:rsid w:val="00ED05D0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4</cp:revision>
  <dcterms:created xsi:type="dcterms:W3CDTF">2020-12-28T13:06:00Z</dcterms:created>
  <dcterms:modified xsi:type="dcterms:W3CDTF">2021-01-12T07:30:00Z</dcterms:modified>
</cp:coreProperties>
</file>