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E0493A" w:rsidRPr="00E0493A" w:rsidRDefault="004705A5" w:rsidP="00E0493A">
            <w:pPr>
              <w:pStyle w:val="ConsPlusTitle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</w:t>
            </w:r>
            <w:r w:rsidR="00E0493A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работников </w:t>
            </w:r>
            <w:r w:rsidR="00E0493A" w:rsidRPr="00E0493A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организаций социального обслуживания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 xml:space="preserve">анитарно-эпидемиологические требования </w:t>
            </w:r>
            <w:r w:rsidR="00E0493A" w:rsidRPr="00E0493A">
              <w:rPr>
                <w:rFonts w:ascii="Times New Roman" w:hAnsi="Times New Roman" w:cs="Times New Roman"/>
                <w:sz w:val="72"/>
                <w:szCs w:val="72"/>
              </w:rPr>
              <w:t>к размещению,</w:t>
            </w:r>
          </w:p>
          <w:p w:rsidR="00E0493A" w:rsidRPr="00E0493A" w:rsidRDefault="00E0493A" w:rsidP="00E0493A">
            <w:pPr>
              <w:pStyle w:val="ConsPlusTitle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E0493A">
              <w:rPr>
                <w:rFonts w:ascii="Times New Roman" w:hAnsi="Times New Roman" w:cs="Times New Roman"/>
                <w:sz w:val="72"/>
                <w:szCs w:val="72"/>
              </w:rPr>
              <w:t>устройству, содержанию зданий, помещений и деятельности</w:t>
            </w:r>
          </w:p>
          <w:p w:rsidR="004705A5" w:rsidRPr="004705A5" w:rsidRDefault="00E0493A" w:rsidP="00E0493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E0493A">
              <w:rPr>
                <w:rFonts w:ascii="Times New Roman" w:hAnsi="Times New Roman" w:cs="Times New Roman"/>
                <w:sz w:val="72"/>
                <w:szCs w:val="72"/>
              </w:rPr>
              <w:t>организаций социального обслуживания</w:t>
            </w:r>
            <w:r w:rsidR="004705A5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EE" w:rsidRPr="002C74EE">
        <w:rPr>
          <w:rFonts w:ascii="Times New Roman" w:hAnsi="Times New Roman" w:cs="Times New Roman"/>
          <w:sz w:val="24"/>
          <w:szCs w:val="24"/>
        </w:rPr>
        <w:t>СП 2.1.3678-20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ЭКСПЛУАТАЦИИ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ПОМЕЩЕНИЙ, ЗДАНИЙ, СООРУЖЕНИЙ, ОБОРУДОВАНИЯ И ТРАНСПОРТА,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А ТАКЖЕ УСЛОВИЯМ ДЕЯТЕЛЬНОСТИ ХОЗЯЙСТВУЮЩИХ СУБЪЕКТОВ,</w:t>
      </w:r>
    </w:p>
    <w:p w:rsidR="002C74EE" w:rsidRPr="002C74EE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ОСУЩЕСТВЛЯЮЩИХ ПРОДАЖУ ТОВАРОВ, ВЫПОЛНЕНИЕ РАБОТ</w:t>
      </w:r>
    </w:p>
    <w:p w:rsidR="00862808" w:rsidRPr="00862808" w:rsidRDefault="002C74EE" w:rsidP="002C74E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ИЛИ ОКАЗАНИЕ УСЛУГ"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санитарные правила (далее - правила) 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физическими и юридическими лицами, предоставляющими услуги населению на территории Российской Федерации.</w:t>
      </w:r>
    </w:p>
    <w:p w:rsid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7C7424" w:rsidRDefault="007C7424" w:rsidP="007C74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C74EE" w:rsidRPr="007C7424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Хозяйствующий субъект в соответствии с осуществляемой им деятельностью по предоставлению услуг населению должен осуществлять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</w:t>
      </w:r>
      <w:r w:rsidR="007C7424">
        <w:rPr>
          <w:rFonts w:ascii="Times New Roman" w:hAnsi="Times New Roman" w:cs="Times New Roman"/>
          <w:sz w:val="24"/>
          <w:szCs w:val="24"/>
        </w:rPr>
        <w:t>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Здания, строения, сооружения, помещения, используемые хозяйствующими субъектами, должны быть оборудованы системами холодного и горячего водоснабжения, водоотведения.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здания, строения, сооружения, помещения, используемые хозяйствующими субъектами, должны быть оборудованы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должны устанавливаться водонагревающие устройства.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целях, должна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освещения, инсоляции, шума, вибрации, электромагнитных полей в помещениях хозяйствующих субъектов должны соответствовать гигиеническим нормативам.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Помещения, в которых установлено оборудование, являющееся источником выделения пыли, </w:t>
      </w:r>
      <w:r w:rsidRPr="002C74EE">
        <w:rPr>
          <w:rFonts w:ascii="Times New Roman" w:hAnsi="Times New Roman" w:cs="Times New Roman"/>
          <w:sz w:val="24"/>
          <w:szCs w:val="24"/>
        </w:rPr>
        <w:lastRenderedPageBreak/>
        <w:t>химических веществ, избытков тепла и влаги, должны быть обеспечены местной системой вытяжной вентиляции.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проводится перед вводом здания (помещения) в эксплуатацию или его реконструкцией,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 xml:space="preserve"> Покрытия пола и стен помещений, используемых хозяйствующими субъектами, не должны иметь дефектов и повреждений, следов протеканий и признаков поражений грибком и должны быть устойчивыми к уборке влажным способом с применением моющих и дезинфицирующих средств.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На территории земельного участка, используемого хозяйствующим субъектом на праве собственности или ином законном основании (далее - собственная территория), не допускается скопление мусора. Уборка собственной территории проводится ежедневно или по мере загрязнения.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Мусор должен собираться в контейнеры, закрывающиеся крышками. Очистка мусоросборников должна проводиться при заполнении 2/3 их объема.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Контейнерная площадка для сбора твердых коммунальных отходов должна быть с твердым покрытием. Размеры площадки должны превышать площадь основания контейнеров на 1 м во все стороны.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Уборочный инвентарь, используемый для уборки помещений,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дезинфицирующими средствами.</w:t>
      </w:r>
    </w:p>
    <w:p w:rsidR="002C74EE" w:rsidRPr="002C74EE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</w:t>
      </w:r>
    </w:p>
    <w:p w:rsidR="002C74EE" w:rsidRPr="007654F2" w:rsidRDefault="002C74EE" w:rsidP="002C74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4EE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работников и потребителей.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4CD" w:rsidRPr="002353FF" w:rsidRDefault="0048339F" w:rsidP="00E049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E0493A" w:rsidRPr="00E0493A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размещению,</w:t>
      </w:r>
      <w:r w:rsidR="00E0493A">
        <w:rPr>
          <w:rFonts w:ascii="Times New Roman" w:hAnsi="Times New Roman" w:cs="Times New Roman"/>
          <w:sz w:val="28"/>
          <w:szCs w:val="28"/>
        </w:rPr>
        <w:t xml:space="preserve"> </w:t>
      </w:r>
      <w:r w:rsidR="00E0493A" w:rsidRPr="00E0493A">
        <w:rPr>
          <w:rFonts w:ascii="Times New Roman" w:hAnsi="Times New Roman" w:cs="Times New Roman"/>
          <w:sz w:val="28"/>
          <w:szCs w:val="28"/>
        </w:rPr>
        <w:t>устройству, содержанию зданий, помещений и деятельности</w:t>
      </w:r>
      <w:r w:rsidR="00E0493A">
        <w:rPr>
          <w:rFonts w:ascii="Times New Roman" w:hAnsi="Times New Roman" w:cs="Times New Roman"/>
          <w:sz w:val="28"/>
          <w:szCs w:val="28"/>
        </w:rPr>
        <w:t xml:space="preserve"> </w:t>
      </w:r>
      <w:r w:rsidR="00E0493A" w:rsidRPr="00E0493A">
        <w:rPr>
          <w:rFonts w:ascii="Times New Roman" w:hAnsi="Times New Roman" w:cs="Times New Roman"/>
          <w:sz w:val="28"/>
          <w:szCs w:val="28"/>
        </w:rPr>
        <w:t>организаций социального обслуживания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Организации социального обслуживания размещаются на территории жилой застройки за пределами санитарно-защитных зон организаций, сооружений и иных объектов и на расстояниях, обеспечивающих нормативные уровни физических факторов и загрязнения атмосферного воздуха для территории жилой застройки.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Требования настоящего раздела не распространяются на деятельность организаций социального обслуживания в жилых помещениях многоквартирных домов и в жилых домах, используемых для предоставления социальных услуг.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На территории организации социального обслуживания выделяются и благоустраиваются зоны для отдыха и хозяйственно-бытовой деятельности, физкультурно-оздоровительных занятий.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Места отдыха оборудуются садовой мебелью, навесами, беседками, стационарными или временными туалетами, урнами.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Территория отдельно стоящего здания организации социального обслуживания должна иметь наружное электрическое освещение. Уровень освещенности территории должен соответствовать гигиеническими нормативам, предъявляемым к жилым зданиям и помещениям.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Уровни инсоляции и естественного освещения помещений, уровни шума, вибрации, ультразвука и инфразвука, электромагнитных полей и излучений на территории и в здании организации социального обслуживания не должны превышать гигиенические нормативы для помещений жилых, общественных зданий и территории жилой застройки.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В качестве источников искусственного освещения в жилых помещениях, коридорах, гостиных, помещениях для занятий, обеденном зале-столовой и других помещениях применяются люминесцентные лампы или лампы с аналогичными светотехническими характеристиками со светорассеивающей арматурой, для производственных помещений столовой, прачечной и душевых - с </w:t>
      </w:r>
      <w:r w:rsidRPr="00E0493A">
        <w:rPr>
          <w:rFonts w:ascii="Times New Roman" w:hAnsi="Times New Roman" w:cs="Times New Roman"/>
          <w:sz w:val="24"/>
          <w:szCs w:val="24"/>
        </w:rPr>
        <w:lastRenderedPageBreak/>
        <w:t>влагозащитной арматурой, в помещениях медицинского назначения - с закрытыми светильниками. Не используются в одном помещении одновременно в качестве источника общего освещения лампы разного типа.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На территории организации социального обслуживания оборудуется площадка с твердым покрытием и устройством ограждения для установки мусоросборников.</w:t>
      </w:r>
    </w:p>
    <w:p w:rsidR="000B1FF1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 размещении организаций социального обслуживания с обеспечением проживания в нескольких зданиях, между ними должны быть отапливаемые переходы, за исключением случаев размещения этих организаций в нескольких зданиях, в каждом из которых имеются основные группы помещений, указанные в пункте</w:t>
      </w:r>
      <w:r w:rsidR="000B1FF1">
        <w:rPr>
          <w:rFonts w:ascii="Times New Roman" w:hAnsi="Times New Roman" w:cs="Times New Roman"/>
          <w:sz w:val="24"/>
          <w:szCs w:val="24"/>
        </w:rPr>
        <w:t>*</w:t>
      </w:r>
    </w:p>
    <w:p w:rsidR="000B1FF1" w:rsidRPr="000B1FF1" w:rsidRDefault="000B1FF1" w:rsidP="000B1F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FF1">
        <w:rPr>
          <w:rFonts w:ascii="Times New Roman" w:hAnsi="Times New Roman" w:cs="Times New Roman"/>
          <w:sz w:val="24"/>
          <w:szCs w:val="24"/>
        </w:rPr>
        <w:t>Помещение для приема вновь поступающих лиц, лиц с ограниченными возможностями здоровья и инвалидов в организацию социального обслуживания по уходу с обеспечением проживания оборудуется отдельным входом.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Здания организаций социального обслуживания, оказывающих социальные услуги без обеспечения проживания, могут быть пристроенными к многоквартирным домам, общественным зданиям, а также встроенными в многоквартирные дома и встроенно-пристроенными к многоквартирным домам, зданиям общественного назначения (кроме административных зданий промышленных предприятий).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Размещение организаций социального обслуживания осуществляется во встроенных в многоквартирные дома помещениях, во встроенно-пристроенных помещениях (или пристроенных) при наличии изолированного от жилой части входа и соблюдении санитарно-эпидемиологических требований к помещениям общественного назначения, размещаемых в многоквартирных зданиях.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Размещение организаций, оказывающих социальные услуги по уходу с обеспечением проживания, осуществляется во встроенных в многоквартирные дома помещениях, во встроенно-пристроенных помещениях (или пристроенных) при условии отсутствия оказания медицинской помощи в стационарных условиях, обеспечивающей круглосуточное медицинское наблюдение и лечение.</w:t>
      </w:r>
    </w:p>
    <w:p w:rsidR="00E0493A" w:rsidRPr="00E0493A" w:rsidRDefault="00B41DBB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0493A" w:rsidRPr="00E0493A">
        <w:rPr>
          <w:rFonts w:ascii="Times New Roman" w:hAnsi="Times New Roman" w:cs="Times New Roman"/>
          <w:sz w:val="24"/>
          <w:szCs w:val="24"/>
        </w:rPr>
        <w:t xml:space="preserve">В организациях социального обслуживания по уходу с обеспечением проживания должны быть помещения, предназначенные </w:t>
      </w:r>
      <w:proofErr w:type="gramStart"/>
      <w:r w:rsidR="00E0493A" w:rsidRPr="00E0493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E0493A" w:rsidRPr="00E0493A">
        <w:rPr>
          <w:rFonts w:ascii="Times New Roman" w:hAnsi="Times New Roman" w:cs="Times New Roman"/>
          <w:sz w:val="24"/>
          <w:szCs w:val="24"/>
        </w:rPr>
        <w:t>: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приема лиц пожилого возраста, лиц с ограниченными возможностями здоровья и инвалидов;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проживания лиц пожилого возраста, лиц с ограниченными возможностями здоровья и инвалидов;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для организации питания, медицинского обслуживания и социальной адаптации лиц пожилого возраста, лиц с ограниченными возможностями здоровья и инвалидов, должны быть помещения;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хозяйственные помещения;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санитарно-бытовые помещения для работников организации социального обслуживания.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Помещение для приема вновь поступающих лиц, лиц с ограниченными возможностями здоровья и инвалидов в организацию социального обслуживания по уходу с обеспечением проживания оборудуется отдельным входом.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Жилые помещения организаций, оказывающих социальные услуги по уходу с обеспечением проживания, организуются по типу жилых ячеек и (или) жилых групп.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Жилые помещения по типу жилых ячеек организуются для группы численностью не более 6 человек с общей гостиной, кухней, столовой, прихожей, санитарным узлом.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 организации по типу жилых групп, жилые комнаты (спальни) и места общего пользования (кухня, душевая, санитарные узлы) должны быть связаны через коридор (коридоры).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зданиях, жилые помещения которых организованы по типу жилых групп, должен быть туалет для каждой жилой комнаты (спальни), а также для каждой жилой группы не менее чем по одному туалету раздельно для мужчин и женщин, оборудованных унитазами в закрытых кабинках (писсуарами - в мужском туалете) и умывальниками.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зданиях, жилые помещения которых организованы по типу жилых групп, должны быть рекреационные зоны (гостиные) и кухни (или совмещенные кухни-гостиные) общие для группы не более 6 человек, проживающих в соседних жилых комнатах (спальнях).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зданиях, жилые помещения которых организованы по типу жилых групп, должны быть отдельные помещения или шкафы для размещения уличной одежды и обуви.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Спальные комнаты в организациях, оказывающих услуги по уходу с обеспечением проживания, организуются на 3 человека. В организациях социального обслуживания, предоставляющих социальные услуги без обеспечения проживания престарелым и инвалидам (дневное пребывание), для отдыха получателей социальных услуг в течение дневного пребывания создаются зоны отдыха с креслами и (или) диванами.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lastRenderedPageBreak/>
        <w:t>Учебные помещения, учебно-производственные (лечебно-трудовые) мастерские, предусмотренные в составе организаций социального обслуживания в соответствии с их профилем, оборудуются в соответствии с требованиями санитарных правил к условиям труда.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Не допускается размещение учебно-производственных мастерских в одном блоке с помещениями для проживания.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Планировка и оборудование всех помещений, включая спальные комнаты, должны предусматривать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Здания организаций социального обслуживания высотой 2 и более этажей оборудуются лифтами и (или) другими устройствами для транспортирования лиц пожилого возраста, лиц с ограниченными возможностями здоровья и инвалидов.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безопасных для здоровья человека.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 по уходу с обеспечением проживания, жилые комнаты которых организованы по типу жилых групп, должны быть отдельные помещения для хранения технических средств реабилитации.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Технические средства реабилитации индивидуального использования должны иметь обозначение (метку), позволяющую определить их пользователей.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составе медицинского пункта в организациях, предоставляющих услуги по уходу с обеспечением проживания, должно быть приемно-карантинное отделение с изолятором.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Изолятор оборудуется из расчета не менее 4 коек при количестве проживающих 100 и более человек. При проживании менее 100 человек должен быть изолятор, оборудованный не менее двумя койками. Количество палат не менее двух (мужская и женская).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Медицинский кабинет размещается рядом с палатами изолятора и имеет отдельный вход из коридора.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Системы отопления, вентиляции и кондиционирования воздуха организаций социального обслуживания должны обеспечивать оптимальные условия проживания или находиться в границах допустимых параметров микроклимата и воздушной среды помещений согласно показателям микроклимата помещений, установленным гигиеническими нормативами.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Все помещения для пребывания ежедневно проветриваются. Для проветривания должны быть фрамуги, форточки, открывающиеся или откидные окна.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оборудуют приборами по обеззараживанию воздуха.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организации социального обслуживания должны соответствовать гигиеническим нормативам естественного, искусственного и совмещенного освещения жилых и общественных зданий.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Потолки, стены и полы всех помещений должны быть без нарушения целостности, признаков поражения грибком и иметь отделку, позволяющую осуществить уборку влажным способом с использованием моющих и дезинфицирующих средств. Используемые строительные и отделочные материалы не должны оказывать вредное влияние для здоровья человека.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производственных и складских помещениях пищеблока, буфетных, коридоров и холлов, помещениях с влажным режимом (душевые, умывальные, туалеты), помещениях прачечной, кладовых для хранения чистого и грязного белья стены должны быть на высоту не ниже 1,8 метра облицованы материалами, устойчивыми к влажной обработке с использованием моющих и дезинфицирующих средств.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Жилые комнаты (спальни) оборудуются кроватями, столами, стульями, тумбочками, шкафами для хранения домашней одежды, белья, обуви.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Каждый проживающий в организации социального обслуживания обеспечивается постельными принадлежностями, постельным бельем и полотенцами (для лица, ног, банное). В умывальных и </w:t>
      </w:r>
      <w:r w:rsidRPr="00E0493A">
        <w:rPr>
          <w:rFonts w:ascii="Times New Roman" w:hAnsi="Times New Roman" w:cs="Times New Roman"/>
          <w:sz w:val="24"/>
          <w:szCs w:val="24"/>
        </w:rPr>
        <w:lastRenderedPageBreak/>
        <w:t>туалетных комнатах используются одноразовые полотенца для рук и ног.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Количество отделений в шкафах не должно быть меньше количества спальных мест в комнате.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Количество кроватей, тумбочек и стульев не должно быть меньше количества проживающих. Использование двухъярусных кроватей и раскладных кроватей не допускается.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Для разделения пространства в жилых комнатах (спальнях) используется оборудование из материалов, позволяющих осуществить влажную обработку с использованием моющих и дезинфицирующих средств.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 используются оборудование и мебель, покрытие которых обеспечивает возможность проведения влажной обработки с применением моющих и дезинфицирующих средств. При использовании мягкой мебели должны быть съемные чехлы (не менее 2 комплектов) со стиркой их по мере загрязнения, но не реже 1 раза в месяц.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санитарном узле организации социального обслуживания по уходу с обеспечением проживания организуются умывальная зона, зона унитазов в закрытых кабинках (писсуары - в мужском туалете) и зона душевой.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Умывальная зона оборудуется умывальной раковиной и вешалками для полотенец, полочками для умывальных принадлежностей.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Зона унитазов оборудуется закрытыми кабинками с унитазами с сиденьем, держателями для туалетной бумаги.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Зона душевой оборудуется душевой установкой в закрытой кабинке, вешалками, полочками и скамьями для умывальных принадлежностей, полотенец и личной одежды, резиновыми ковриками с ребристой поверхностью.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Также в туалете должен быть </w:t>
      </w:r>
      <w:proofErr w:type="spellStart"/>
      <w:r w:rsidRPr="00E0493A">
        <w:rPr>
          <w:rFonts w:ascii="Times New Roman" w:hAnsi="Times New Roman" w:cs="Times New Roman"/>
          <w:sz w:val="24"/>
          <w:szCs w:val="24"/>
        </w:rPr>
        <w:t>полотенцесушитель</w:t>
      </w:r>
      <w:proofErr w:type="spellEnd"/>
      <w:r w:rsidRPr="00E0493A">
        <w:rPr>
          <w:rFonts w:ascii="Times New Roman" w:hAnsi="Times New Roman" w:cs="Times New Roman"/>
          <w:sz w:val="24"/>
          <w:szCs w:val="24"/>
        </w:rPr>
        <w:t>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случае, если туалет оборудуется несколькими раковинами, унитазами в закрытых кабинках, душевыми установками в закрытых кабинках, должны быть смонтированы перегородки с дверьми между зонами унитазов и душевых.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Для хранения уборочного инвентаря оборудуются отдельные помещения (шкафы).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 по уходу с обеспечением проживания туалет в жилых помещениях, организованных по типу жилых ячеек, оборудуется из расчета не менее 1 раковины, унитаза и душевой установки на 3 проживающих.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На каждом этаже организации социального обслуживания, предоставляющей социальные услуги без обеспечения проживания, оборудуются туалеты для мужчин и женщин.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Туалеты оборудуют умывальниками и кабинами с дверями. Кабины оснащают мусорными ведрами, держателями для туалетной бумаги, сиденьями на унитазы. Во вновь строящихся организациях в туалетах для мужчин дополнительно устанавливают писсуары, оборудованные перегородками. Умывальные раковины обеспечиваются мылом или иными моющими средствами, электро- или бумажными полотенцами, ведрами для сбора мусора.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На этаже пребывания престарелых и инвалидов туалеты должны быть оборудованы с учетом обеспечения условий доступности для инвалидов маломобильных групп.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Комната личной гигиены женщин в организациях социального обслуживания по уходу с обеспечением проживания оборудуется биде или поддоном с шлангом, умывальником и унитазом.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 по уходу с обеспечением проживания оборудуются помещения прачечной для стирки постельного белья, полотенец и личных вещей.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Стирка личных вещей осуществляется с использо</w:t>
      </w:r>
      <w:r w:rsidR="00EF69A1">
        <w:rPr>
          <w:rFonts w:ascii="Times New Roman" w:hAnsi="Times New Roman" w:cs="Times New Roman"/>
          <w:sz w:val="24"/>
          <w:szCs w:val="24"/>
        </w:rPr>
        <w:t xml:space="preserve">ванием бытовых стиральных машин, </w:t>
      </w:r>
      <w:r w:rsidRPr="00E0493A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EF69A1">
        <w:rPr>
          <w:rFonts w:ascii="Times New Roman" w:hAnsi="Times New Roman" w:cs="Times New Roman"/>
          <w:sz w:val="24"/>
          <w:szCs w:val="24"/>
        </w:rPr>
        <w:t>п</w:t>
      </w:r>
      <w:r w:rsidRPr="00E0493A">
        <w:rPr>
          <w:rFonts w:ascii="Times New Roman" w:hAnsi="Times New Roman" w:cs="Times New Roman"/>
          <w:sz w:val="24"/>
          <w:szCs w:val="24"/>
        </w:rPr>
        <w:t>редоставлением</w:t>
      </w:r>
      <w:proofErr w:type="gramEnd"/>
      <w:r w:rsidRPr="00E0493A">
        <w:rPr>
          <w:rFonts w:ascii="Times New Roman" w:hAnsi="Times New Roman" w:cs="Times New Roman"/>
          <w:sz w:val="24"/>
          <w:szCs w:val="24"/>
        </w:rPr>
        <w:t xml:space="preserve"> проживающим возможности использования бытовых стиральных машин в этих целях. Бытовые стиральные машины устанавливаются в помещении санитарного узла или в санитарно-бытовом помещении блока жилых ячеек и жилых групп. Не допускается установка бытовой стиральной машины в помещении для приготовления и (или) приема пищи (кухне), в жилых комнатах (спальнях).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 отсутствии условий для отдельной стирки личных вещей каждого получателя услуг используется индивидуальный мешок для стирки.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Предусматривается использование гладильных досок и утюгов в жилых ячейках и санитарно-бытовом помещении жилых групп организаций социального обслуживания по уходу с обеспечением проживания.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 по уходу с обеспечением проживания обеспечиваются условия для оказания проживающим парикмахерских услуг с соблюдением санитарно-эпидемиологических требований.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Кладовые оборудуются стеллажами или шкафами для раздельного хранения грязного и чистого </w:t>
      </w:r>
      <w:r w:rsidRPr="00E0493A">
        <w:rPr>
          <w:rFonts w:ascii="Times New Roman" w:hAnsi="Times New Roman" w:cs="Times New Roman"/>
          <w:sz w:val="24"/>
          <w:szCs w:val="24"/>
        </w:rPr>
        <w:lastRenderedPageBreak/>
        <w:t>белья, моющих и дезинфицирующих средств, личных вещей проживающих.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 размещении лиц, лишенных возможностей к самостоятельному передвижению, должно быть специализированное оборудование, предназначенное для профилактики возникновения осложнений и обеспечения безопасности получателей услуг.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организациях социального обслуживания по уходу с обеспечением проживания питание проживающих организуется не менее 3 раз в день, диетическое (лечебное) питание организуется по медицинским показаниям.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организации социального обслуживания по уходу с обеспечением проживания может быть организована доставка готовых блюд из организаций общественного питания.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Для хранения скоропортящихся продуктов в буфетах-раздаточных, кухнях, кухнях-гостиных и блоках жилых помещений должно быть холодильное оборудование.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организации социального обслуживания должен быть обеспечен свободный доступ получателей социальных услуг к питьевой воде.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Питьевой режим организуют с использованием питьевой кипяченой или бутилированной воды, расфасованной в емкости. По качеству и безопасности питьевая вода должна отвечать санитарно-эпидемиологическим требованиям к питьевой воде.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замена емкости осуществляется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 организации питьевого режима с использованием бутилированной воды должно быть обеспечено наличие чистой посуды (стеклянной, фаянсовой или одноразовых стаканчиков), а также отдельных промаркированных подносов для чистой и использованной стеклянной или фаянсовой посуды, контейнеров для сбора использованной посуды одноразового применения.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Бутилированная питьевая вода непосредственно из потребительской упаковки используется при объеме упаковки не более 0,5 литра.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Все помещения организации социального обслуживания ежедневно убираются влажным способом с применением моющих средств.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местах общего пользования (буфетных, столовых, вестибюле, коридорах, гостиных, санитарных узлах, душевых, ванных комнатах) влажная уборка проводится ежедневно с применением моющих и дезинфицирующих средств.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столовой и туалетах дезинфицирующие средства применяются в соответствии с режимом, для борьбы с бактериальными инфекциями, в душевых и ванных комнатах - для борьбы с грибковыми инфекциями.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помещениях для занятий физкультурой ковровые покрытия ежедневно очищаются с использованием пылесоса, спортивный инвентарь ежедневно протирается влажной ветошью. При использовании спортивных матов матерчатые чехлы спортивных матов подвергаются стирке не реже 1 раза в неделю и по мере их загрязнения.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Окна снаружи и изнутри моются по мере загрязнения, но не реже 2 раз в год (весной и осенью).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Чистка светильников общего освещения проводится по мере загрязнения, но не реже двух раз в год. Замена перегоревших ламп и неисправных источников света осуществляется своевременно.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Вытяжные вентиляционные решетки очищаются от пыли не реже 1 раза в месяц.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обрабатывается дезинфицирующими растворами. Сиденья на унитазах, ручки сливных бачков и ручки дверей обрабатываются с использованием моющих и дезинфицирующих средств. Ванны, раковины, унитазы чистятся с использованием чистящих и дезинфицирующих средств.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Уборка всех помещений и оборудования проводится не реже 1 раза в месяц с применением моющих и дезинфицирующих растворов. Во время уборок ковровые покрытия подвергаются влажной обработке или проветриваются и выколачиваются на улице. Возможно использование моющего пылесоса.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Постельные принадлежности подвергаются обработке в дезинфекционной камере по мере загрязнения, а также после выписки (смерти) проживающих из организации социального обслуживания. Могут использоваться чехлы для матрацев и подушек, изготовленные из материалов, устойчивых к дезинфицирующим средствам.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Смена постельного белья и одежды производится по мере загрязнения, но не реже 1 раза в неделю.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lastRenderedPageBreak/>
        <w:t>Уборочный инвентарь маркируется с учетом функционального назначения помещений и видов уборочных работ и хранится в выделенном помещении (шкафу). Стиральные машины для стирки уборочного материала устанавливаются в местах комплектации уборочных тележек. Возможно использование одного держателя тряпок для всех видов помещений и поверхности, за исключением туалетов. Для уборки туалетов должен быть выделен отдельный комплект уборочного инвентаря.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 окончании уборки весь уборочный инвентарь промывается с использованием моющих растворов, ополаскивается проточной водой и просушивается.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 помещениях столовой, жилых комнат, спален, медицинского назначения устанавливаются москитные сетки на окна в целях предотвращения проникновения насекомых в помещения.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Каждый поступающий в организацию социального обслуживания по уходу с обеспечением проживания должен иметь медицинскую справку со сведениями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справку об отсутствии контактов с инфекционными больными по месту проживания в течение 21 календарного дня до поступления в организацию по уходу с обеспечением проживания.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Прием лиц в организацию социального обслуживания по уходу с обеспечением проживания осуществляется по результатам проведенного этой организацией медицинского осмотра. При выявлении у принимаемых лиц признаков инфекционного заболевания, а у временно отсутствовавших в организации 5 и более 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(пребывания), принимаемые лица помещаются в изолятор приемно-карантинного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Все поступающие в организацию социального обслуживания по уходу с обеспечением проживания лица осматриваются на наличие педикулеза и чесотки. В случае обнаружения лиц, пораженных педикулезом или чесоткой, проводится комплекс мероприятий в соответствии с санитарно-эпидемиологическими требованиями.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Больные с признаками инфекционного заболевания помещаются в изолятор социального обслуживания по уходу с обеспечением проживания для временного пребывания до их госпитализации в медицинскую организацию.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одеяла) подвергаются обработке в дезинфекционной камере по мере загрязнения, по эпидемическим показаниям, а также после выписки (смерти) проживающих. Организации социального обслуживания по уходу с обеспечением проживания обеспечиваются обменным фондом постельных принадлежностей. Для матрацев и подушек используются чехлы, изготовленные из материалов, устойчивых к дезинфицирующим средствам.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При проведении дезинфекции, дезинсекции, дератизации, </w:t>
      </w:r>
      <w:proofErr w:type="spellStart"/>
      <w:r w:rsidRPr="00E0493A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E0493A">
        <w:rPr>
          <w:rFonts w:ascii="Times New Roman" w:hAnsi="Times New Roman" w:cs="Times New Roman"/>
          <w:sz w:val="24"/>
          <w:szCs w:val="24"/>
        </w:rPr>
        <w:t xml:space="preserve"> очистки и стерилизации должны соблюдаться правила охраны труда и использования средств индивидуальной защиты с учетом инструкции по применению конкретных средств дезинфекции, дезинсекции, дератизации.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Для профилактической дезинфекции не применяются фенольные и </w:t>
      </w:r>
      <w:proofErr w:type="spellStart"/>
      <w:r w:rsidRPr="00E0493A">
        <w:rPr>
          <w:rFonts w:ascii="Times New Roman" w:hAnsi="Times New Roman" w:cs="Times New Roman"/>
          <w:sz w:val="24"/>
          <w:szCs w:val="24"/>
        </w:rPr>
        <w:t>альдегидсодержащие</w:t>
      </w:r>
      <w:proofErr w:type="spellEnd"/>
      <w:r w:rsidRPr="00E0493A">
        <w:rPr>
          <w:rFonts w:ascii="Times New Roman" w:hAnsi="Times New Roman" w:cs="Times New Roman"/>
          <w:sz w:val="24"/>
          <w:szCs w:val="24"/>
        </w:rPr>
        <w:t xml:space="preserve"> средства.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Гигиенический уход (умывание, чистка зубов, уход за волосами, бритье) за гражданами, испытывающими затруднение при самостоятельном передвижении, осуществляется ежедневно.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По необходимости, но не реже 1 раза в неделю, производится полное купание в душе или ванной комнате, уход за ногтями рук и ног, уход за кожей.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Осмотр на педикулез и чесотку должен осуществляться не реже 1 раза в неделю.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Для проживающих должна быть организована возможность стрижки не реже 1 раза в 2 месяца и бритья не реже 2 раз в неделю.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Работники организации социального обслуживания по уходу с обеспечением проживания обеспечиваются специальной одеждой (костюмами, халатами, фартуками, шапочками), масками или другими средствами защиты органов дыхания, а также перчатками при работе с грязным бельем и растворами дезинфицирующих средств.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Стирка постельного белья, полотенец, санитарной и специальной одежды работников организации социального обслуживания осуществляется в прачечной. Стирка постельного белья и полотенец, личных вещей проживающих осуществляется отдельно от стирки специальной и санитарной одежды. Не допускается стирка специальной и санитарной одежды на дому.</w:t>
      </w:r>
    </w:p>
    <w:p w:rsidR="00E0493A" w:rsidRPr="00E0493A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 xml:space="preserve">Хранение санитарной и специальной одежды осуществляется раздельно от личной одежды </w:t>
      </w:r>
      <w:r w:rsidRPr="00E0493A">
        <w:rPr>
          <w:rFonts w:ascii="Times New Roman" w:hAnsi="Times New Roman" w:cs="Times New Roman"/>
          <w:sz w:val="24"/>
          <w:szCs w:val="24"/>
        </w:rPr>
        <w:lastRenderedPageBreak/>
        <w:t>работников в индивидуальных двухсекционных шкафчиках в гардеробной для работников.</w:t>
      </w:r>
    </w:p>
    <w:p w:rsidR="001E3D22" w:rsidRDefault="00E0493A" w:rsidP="00E049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3A">
        <w:rPr>
          <w:rFonts w:ascii="Times New Roman" w:hAnsi="Times New Roman" w:cs="Times New Roman"/>
          <w:sz w:val="24"/>
          <w:szCs w:val="24"/>
        </w:rPr>
        <w:t>Не допускается привлечение лиц, получающих услуги по уходу с обеспечением проживания, к приготовлению готовых блюд и разд</w:t>
      </w:r>
      <w:bookmarkStart w:id="0" w:name="_GoBack"/>
      <w:bookmarkEnd w:id="0"/>
      <w:r w:rsidRPr="00E0493A">
        <w:rPr>
          <w:rFonts w:ascii="Times New Roman" w:hAnsi="Times New Roman" w:cs="Times New Roman"/>
          <w:sz w:val="24"/>
          <w:szCs w:val="24"/>
        </w:rPr>
        <w:t>аче пищи, нарезке хлеба при организации общественного питания в столовых, буфетах-раздаточных, а также к сбору и сортировке грязного белья при организации централизованной стирки белья.</w:t>
      </w:r>
    </w:p>
    <w:p w:rsidR="00AB2AEF" w:rsidRDefault="00AB2AEF" w:rsidP="00AB2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AEF" w:rsidRPr="007F3744" w:rsidRDefault="00AB2AEF" w:rsidP="00AB2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B2AEF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4B4"/>
    <w:multiLevelType w:val="hybridMultilevel"/>
    <w:tmpl w:val="5C267A60"/>
    <w:lvl w:ilvl="0" w:tplc="94A2A2A0"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E7C4160"/>
    <w:multiLevelType w:val="hybridMultilevel"/>
    <w:tmpl w:val="6CC2E4DA"/>
    <w:lvl w:ilvl="0" w:tplc="83641B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5E0C0E"/>
    <w:multiLevelType w:val="hybridMultilevel"/>
    <w:tmpl w:val="C4D263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0201E5"/>
    <w:rsid w:val="00024398"/>
    <w:rsid w:val="000B1FF1"/>
    <w:rsid w:val="00146617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266F8B"/>
    <w:rsid w:val="002C74EE"/>
    <w:rsid w:val="00371C0F"/>
    <w:rsid w:val="003C0764"/>
    <w:rsid w:val="003C1A3B"/>
    <w:rsid w:val="003E1F1E"/>
    <w:rsid w:val="00415765"/>
    <w:rsid w:val="00465E31"/>
    <w:rsid w:val="004705A5"/>
    <w:rsid w:val="00471BA3"/>
    <w:rsid w:val="0048339F"/>
    <w:rsid w:val="004B0313"/>
    <w:rsid w:val="004D02D9"/>
    <w:rsid w:val="00513A6A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810CA"/>
    <w:rsid w:val="00796EBE"/>
    <w:rsid w:val="007C7424"/>
    <w:rsid w:val="007D76BC"/>
    <w:rsid w:val="007F3744"/>
    <w:rsid w:val="00810A77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2AEF"/>
    <w:rsid w:val="00AB4F70"/>
    <w:rsid w:val="00AD43DC"/>
    <w:rsid w:val="00AF04CD"/>
    <w:rsid w:val="00AF1174"/>
    <w:rsid w:val="00B0588F"/>
    <w:rsid w:val="00B122D2"/>
    <w:rsid w:val="00B41DBB"/>
    <w:rsid w:val="00B97A51"/>
    <w:rsid w:val="00BA3A2C"/>
    <w:rsid w:val="00BB58E1"/>
    <w:rsid w:val="00BD5485"/>
    <w:rsid w:val="00C51AE7"/>
    <w:rsid w:val="00C72578"/>
    <w:rsid w:val="00C8178F"/>
    <w:rsid w:val="00C82B4F"/>
    <w:rsid w:val="00CC3F6C"/>
    <w:rsid w:val="00CF1787"/>
    <w:rsid w:val="00CF49F2"/>
    <w:rsid w:val="00D0280D"/>
    <w:rsid w:val="00D14F63"/>
    <w:rsid w:val="00D7252F"/>
    <w:rsid w:val="00D7380F"/>
    <w:rsid w:val="00DC5AD7"/>
    <w:rsid w:val="00DD1402"/>
    <w:rsid w:val="00DF7B70"/>
    <w:rsid w:val="00E0493A"/>
    <w:rsid w:val="00E70F97"/>
    <w:rsid w:val="00E77D2A"/>
    <w:rsid w:val="00E80AE3"/>
    <w:rsid w:val="00ED05D0"/>
    <w:rsid w:val="00EF69A1"/>
    <w:rsid w:val="00F369D6"/>
    <w:rsid w:val="00F611FC"/>
    <w:rsid w:val="00F82D1A"/>
    <w:rsid w:val="00FA5415"/>
    <w:rsid w:val="00FB4E41"/>
    <w:rsid w:val="00FC791A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user15</cp:lastModifiedBy>
  <cp:revision>7</cp:revision>
  <dcterms:created xsi:type="dcterms:W3CDTF">2021-03-22T07:02:00Z</dcterms:created>
  <dcterms:modified xsi:type="dcterms:W3CDTF">2021-03-22T09:25:00Z</dcterms:modified>
</cp:coreProperties>
</file>