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FD" w:rsidRPr="00041AFD" w:rsidRDefault="00041AFD" w:rsidP="00041AFD">
      <w:pPr>
        <w:spacing w:before="100" w:beforeAutospacing="1" w:after="240" w:line="240" w:lineRule="auto"/>
        <w:ind w:left="262"/>
        <w:jc w:val="center"/>
        <w:rPr>
          <w:rFonts w:ascii="Verdana" w:eastAsia="Times New Roman" w:hAnsi="Verdana" w:cs="Arial"/>
          <w:b/>
          <w:color w:val="4F4F4F"/>
          <w:sz w:val="18"/>
          <w:szCs w:val="18"/>
          <w:lang w:eastAsia="ru-RU"/>
        </w:rPr>
      </w:pPr>
      <w:r w:rsidRPr="00041AFD">
        <w:rPr>
          <w:rFonts w:ascii="Verdana" w:eastAsia="Times New Roman" w:hAnsi="Verdana" w:cs="Arial"/>
          <w:b/>
          <w:color w:val="4F4F4F"/>
          <w:sz w:val="18"/>
          <w:szCs w:val="18"/>
          <w:lang w:eastAsia="ru-RU"/>
        </w:rPr>
        <w:t>Отчет о деятельности консультационного центра для потребителей за 1 квартал 2015г.</w:t>
      </w:r>
    </w:p>
    <w:p w:rsidR="00D56AEB" w:rsidRPr="00D56AEB" w:rsidRDefault="00DF52B1" w:rsidP="00D56AEB">
      <w:pPr>
        <w:spacing w:before="100" w:beforeAutospacing="1" w:after="240" w:line="240" w:lineRule="auto"/>
        <w:ind w:left="262"/>
        <w:jc w:val="both"/>
        <w:rPr>
          <w:rFonts w:ascii="Verdana" w:eastAsia="Times New Roman" w:hAnsi="Verdana" w:cs="Arial"/>
          <w:color w:val="4F4F4F"/>
          <w:sz w:val="18"/>
          <w:szCs w:val="18"/>
          <w:lang w:eastAsia="ru-RU"/>
        </w:rPr>
      </w:pPr>
      <w:r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 xml:space="preserve">              </w:t>
      </w:r>
      <w:proofErr w:type="gramStart"/>
      <w:r w:rsidR="00D56AEB" w:rsidRPr="00D56AEB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 xml:space="preserve">Консультационный центр для потребителей ФБУЗ «Центр гигиены и эпидемиологии в </w:t>
      </w:r>
      <w:r w:rsidR="00980CB6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>Нижегородской области</w:t>
      </w:r>
      <w:r w:rsidR="00D56AEB" w:rsidRPr="00D56AEB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>» в соответствии с Письмом Руководителя Федеральной службы по надзору в сфере защиты прав потребителей и благополучия человека от 16.05.2011 г. №01/5750-1-32 представляет информацию о количестве и тематике обращений, поступивших в консультационный центр и консультационные пункты для потребителей, функционирующих в нашем регионе.</w:t>
      </w:r>
      <w:proofErr w:type="gramEnd"/>
    </w:p>
    <w:p w:rsidR="00D56AEB" w:rsidRPr="00D56AEB" w:rsidRDefault="00D56AEB" w:rsidP="00D56AEB">
      <w:pPr>
        <w:spacing w:before="240" w:line="240" w:lineRule="auto"/>
        <w:ind w:left="262"/>
        <w:outlineLvl w:val="0"/>
        <w:rPr>
          <w:rFonts w:ascii="Verdana" w:eastAsia="Times New Roman" w:hAnsi="Verdana" w:cs="Arial"/>
          <w:b/>
          <w:bCs/>
          <w:vanish/>
          <w:color w:val="555555"/>
          <w:kern w:val="36"/>
          <w:sz w:val="19"/>
          <w:szCs w:val="19"/>
          <w:lang w:eastAsia="ru-RU"/>
        </w:rPr>
      </w:pPr>
      <w:r w:rsidRPr="00D56AEB">
        <w:rPr>
          <w:rFonts w:ascii="Verdana" w:eastAsia="Times New Roman" w:hAnsi="Verdana" w:cs="Arial"/>
          <w:b/>
          <w:bCs/>
          <w:vanish/>
          <w:color w:val="555555"/>
          <w:kern w:val="36"/>
          <w:sz w:val="19"/>
          <w:szCs w:val="19"/>
          <w:lang w:eastAsia="ru-RU"/>
        </w:rPr>
        <w:t xml:space="preserve">Информация о деятельности консультационного центра и консультационных пунктов для потребителей с 23 по 27 марта </w:t>
      </w:r>
    </w:p>
    <w:p w:rsidR="00D56AEB" w:rsidRPr="00D56AEB" w:rsidRDefault="00D56AEB" w:rsidP="00D56AEB">
      <w:pPr>
        <w:spacing w:before="100" w:beforeAutospacing="1" w:after="240" w:line="240" w:lineRule="auto"/>
        <w:ind w:left="262"/>
        <w:jc w:val="both"/>
        <w:rPr>
          <w:rFonts w:ascii="Verdana" w:eastAsia="Times New Roman" w:hAnsi="Verdana" w:cs="Arial"/>
          <w:color w:val="4F4F4F"/>
          <w:sz w:val="18"/>
          <w:szCs w:val="18"/>
          <w:lang w:eastAsia="ru-RU"/>
        </w:rPr>
      </w:pPr>
      <w:r w:rsidRPr="00D56AEB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 xml:space="preserve">За период </w:t>
      </w:r>
      <w:r w:rsidRPr="00DF52B1">
        <w:rPr>
          <w:rFonts w:ascii="Verdana" w:eastAsia="Times New Roman" w:hAnsi="Verdana" w:cs="Arial"/>
          <w:b/>
          <w:color w:val="4F4F4F"/>
          <w:sz w:val="18"/>
          <w:szCs w:val="18"/>
          <w:u w:val="single"/>
          <w:lang w:eastAsia="ru-RU"/>
        </w:rPr>
        <w:t xml:space="preserve">с </w:t>
      </w:r>
      <w:r w:rsidR="00980CB6" w:rsidRPr="00DF52B1">
        <w:rPr>
          <w:rFonts w:ascii="Verdana" w:eastAsia="Times New Roman" w:hAnsi="Verdana" w:cs="Arial"/>
          <w:b/>
          <w:color w:val="4F4F4F"/>
          <w:sz w:val="18"/>
          <w:szCs w:val="18"/>
          <w:u w:val="single"/>
          <w:lang w:eastAsia="ru-RU"/>
        </w:rPr>
        <w:t xml:space="preserve">13 января </w:t>
      </w:r>
      <w:r w:rsidRPr="00DF52B1">
        <w:rPr>
          <w:rFonts w:ascii="Verdana" w:eastAsia="Times New Roman" w:hAnsi="Verdana" w:cs="Arial"/>
          <w:b/>
          <w:color w:val="4F4F4F"/>
          <w:sz w:val="18"/>
          <w:szCs w:val="18"/>
          <w:u w:val="single"/>
          <w:lang w:eastAsia="ru-RU"/>
        </w:rPr>
        <w:t xml:space="preserve"> по 2</w:t>
      </w:r>
      <w:r w:rsidR="00980CB6" w:rsidRPr="00DF52B1">
        <w:rPr>
          <w:rFonts w:ascii="Verdana" w:eastAsia="Times New Roman" w:hAnsi="Verdana" w:cs="Arial"/>
          <w:b/>
          <w:color w:val="4F4F4F"/>
          <w:sz w:val="18"/>
          <w:szCs w:val="18"/>
          <w:u w:val="single"/>
          <w:lang w:eastAsia="ru-RU"/>
        </w:rPr>
        <w:t>0</w:t>
      </w:r>
      <w:r w:rsidRPr="00DF52B1">
        <w:rPr>
          <w:rFonts w:ascii="Verdana" w:eastAsia="Times New Roman" w:hAnsi="Verdana" w:cs="Arial"/>
          <w:b/>
          <w:color w:val="4F4F4F"/>
          <w:sz w:val="18"/>
          <w:szCs w:val="18"/>
          <w:u w:val="single"/>
          <w:lang w:eastAsia="ru-RU"/>
        </w:rPr>
        <w:t xml:space="preserve"> марта 2015 года</w:t>
      </w:r>
      <w:r w:rsidRPr="00D56AEB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 xml:space="preserve"> для получения консультации по вопросам защиты прав потребителей, соблюдения правил продажи отдельных видов товаров, выполнения работ, оказания услуг обратилось </w:t>
      </w:r>
      <w:r w:rsidR="00980CB6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>298</w:t>
      </w:r>
      <w:r w:rsidRPr="00D56AEB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 xml:space="preserve"> человек</w:t>
      </w:r>
    </w:p>
    <w:p w:rsidR="00D56AEB" w:rsidRPr="00D56AEB" w:rsidRDefault="00D56AEB" w:rsidP="00D56AEB">
      <w:pPr>
        <w:spacing w:before="100" w:beforeAutospacing="1" w:after="240" w:line="240" w:lineRule="auto"/>
        <w:ind w:left="262"/>
        <w:jc w:val="both"/>
        <w:rPr>
          <w:rFonts w:ascii="Verdana" w:eastAsia="Times New Roman" w:hAnsi="Verdana" w:cs="Arial"/>
          <w:color w:val="4F4F4F"/>
          <w:sz w:val="18"/>
          <w:szCs w:val="18"/>
          <w:lang w:eastAsia="ru-RU"/>
        </w:rPr>
      </w:pPr>
      <w:r w:rsidRPr="00D56AEB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 xml:space="preserve">Из них: в консультационный центр для потребителей: </w:t>
      </w:r>
      <w:r w:rsidR="00980CB6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>210</w:t>
      </w:r>
      <w:r w:rsidRPr="00D56AEB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 xml:space="preserve"> человек.</w:t>
      </w:r>
    </w:p>
    <w:p w:rsidR="00D56AEB" w:rsidRPr="00D56AEB" w:rsidRDefault="00D56AEB" w:rsidP="00D56AEB">
      <w:pPr>
        <w:spacing w:before="100" w:beforeAutospacing="1" w:after="240" w:line="240" w:lineRule="auto"/>
        <w:ind w:left="262"/>
        <w:jc w:val="both"/>
        <w:rPr>
          <w:rFonts w:ascii="Verdana" w:eastAsia="Times New Roman" w:hAnsi="Verdana" w:cs="Arial"/>
          <w:color w:val="4F4F4F"/>
          <w:sz w:val="18"/>
          <w:szCs w:val="18"/>
          <w:lang w:eastAsia="ru-RU"/>
        </w:rPr>
      </w:pPr>
      <w:r w:rsidRPr="00D56AEB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 xml:space="preserve">в консультационные пункты для потребителей: </w:t>
      </w:r>
      <w:r w:rsidR="00980CB6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>88</w:t>
      </w:r>
      <w:r w:rsidRPr="00D56AEB">
        <w:rPr>
          <w:rFonts w:ascii="Verdana" w:eastAsia="Times New Roman" w:hAnsi="Verdana" w:cs="Arial"/>
          <w:color w:val="4F4F4F"/>
          <w:sz w:val="18"/>
          <w:szCs w:val="18"/>
          <w:lang w:eastAsia="ru-RU"/>
        </w:rPr>
        <w:t xml:space="preserve"> человек.</w:t>
      </w:r>
    </w:p>
    <w:p w:rsidR="00D56AEB" w:rsidRPr="00D56AEB" w:rsidRDefault="00D56AEB" w:rsidP="00D56AEB">
      <w:pPr>
        <w:spacing w:before="100" w:beforeAutospacing="1" w:after="240" w:line="240" w:lineRule="auto"/>
        <w:ind w:left="262"/>
        <w:jc w:val="both"/>
        <w:rPr>
          <w:rFonts w:ascii="Verdana" w:eastAsia="Times New Roman" w:hAnsi="Verdana" w:cs="Arial"/>
          <w:color w:val="4F4F4F"/>
          <w:sz w:val="18"/>
          <w:szCs w:val="18"/>
          <w:lang w:eastAsia="ru-RU"/>
        </w:rPr>
      </w:pPr>
      <w:r w:rsidRPr="00D56AEB">
        <w:rPr>
          <w:rFonts w:ascii="Verdana" w:eastAsia="Times New Roman" w:hAnsi="Verdana" w:cs="Arial"/>
          <w:i/>
          <w:iCs/>
          <w:color w:val="4F4F4F"/>
          <w:sz w:val="18"/>
          <w:lang w:eastAsia="ru-RU"/>
        </w:rPr>
        <w:t>Тематика обращений:</w:t>
      </w:r>
    </w:p>
    <w:p w:rsidR="00D56AEB" w:rsidRPr="00DF52B1" w:rsidRDefault="00D56AEB" w:rsidP="00DF52B1">
      <w:pPr>
        <w:spacing w:after="0" w:line="240" w:lineRule="auto"/>
        <w:ind w:left="262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Общие вопросы применения законодательства о защите прав потребителей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22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Сотовые телефоны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15</w:t>
      </w:r>
    </w:p>
    <w:p w:rsidR="00980CB6" w:rsidRPr="00DF52B1" w:rsidRDefault="00980CB6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>Услуги  ЖКХ – 26</w:t>
      </w:r>
    </w:p>
    <w:p w:rsidR="00980CB6" w:rsidRPr="00DF52B1" w:rsidRDefault="00980CB6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>Долевое участие -3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Услуги связи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2</w:t>
      </w:r>
    </w:p>
    <w:p w:rsidR="00980CB6" w:rsidRPr="00DF52B1" w:rsidRDefault="00980CB6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>Туристические услуги -3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Финансовые услуги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24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Бытовые услуги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4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Медицинские услуги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8</w:t>
      </w:r>
    </w:p>
    <w:p w:rsidR="00D56AEB" w:rsidRPr="00DF52B1" w:rsidRDefault="00980CB6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Образовательные </w:t>
      </w:r>
      <w:r w:rsidR="00D56AEB" w:rsidRPr="00DF52B1">
        <w:rPr>
          <w:rFonts w:ascii="Verdana" w:eastAsia="Times New Roman" w:hAnsi="Verdana" w:cs="Arial"/>
          <w:color w:val="4F4F4F"/>
          <w:lang w:eastAsia="ru-RU"/>
        </w:rPr>
        <w:t xml:space="preserve">услуги – </w:t>
      </w:r>
      <w:r w:rsidRPr="00DF52B1">
        <w:rPr>
          <w:rFonts w:ascii="Verdana" w:eastAsia="Times New Roman" w:hAnsi="Verdana" w:cs="Arial"/>
          <w:color w:val="4F4F4F"/>
          <w:lang w:eastAsia="ru-RU"/>
        </w:rPr>
        <w:t>3</w:t>
      </w:r>
    </w:p>
    <w:p w:rsidR="00980CB6" w:rsidRPr="00DF52B1" w:rsidRDefault="00980CB6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>Услуги общественного питания -1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Технически сложные товары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40</w:t>
      </w:r>
      <w:r w:rsidRPr="00DF52B1">
        <w:rPr>
          <w:rFonts w:ascii="Verdana" w:eastAsia="Times New Roman" w:hAnsi="Verdana" w:cs="Arial"/>
          <w:color w:val="4F4F4F"/>
          <w:lang w:eastAsia="ru-RU"/>
        </w:rPr>
        <w:t xml:space="preserve"> 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Обувь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25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Мебель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27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Одежда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8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Ювелирные изделия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12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Строительные материалы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6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Продовольственные товары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4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>Медицинские товары – 4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Двери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9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Окна – </w:t>
      </w:r>
      <w:r w:rsidR="00980CB6" w:rsidRPr="00DF52B1">
        <w:rPr>
          <w:rFonts w:ascii="Verdana" w:eastAsia="Times New Roman" w:hAnsi="Verdana" w:cs="Arial"/>
          <w:color w:val="4F4F4F"/>
          <w:lang w:eastAsia="ru-RU"/>
        </w:rPr>
        <w:t>8</w:t>
      </w:r>
    </w:p>
    <w:p w:rsidR="00980CB6" w:rsidRPr="00DF52B1" w:rsidRDefault="00DF52B1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Продажа лекарственных препаратов и </w:t>
      </w:r>
      <w:proofErr w:type="spellStart"/>
      <w:r w:rsidRPr="00DF52B1">
        <w:rPr>
          <w:rFonts w:ascii="Verdana" w:eastAsia="Times New Roman" w:hAnsi="Verdana" w:cs="Arial"/>
          <w:color w:val="4F4F4F"/>
          <w:lang w:eastAsia="ru-RU"/>
        </w:rPr>
        <w:t>медизделий</w:t>
      </w:r>
      <w:proofErr w:type="spellEnd"/>
      <w:r w:rsidRPr="00DF52B1">
        <w:rPr>
          <w:rFonts w:ascii="Verdana" w:eastAsia="Times New Roman" w:hAnsi="Verdana" w:cs="Arial"/>
          <w:color w:val="4F4F4F"/>
          <w:lang w:eastAsia="ru-RU"/>
        </w:rPr>
        <w:t xml:space="preserve"> – 5 </w:t>
      </w:r>
    </w:p>
    <w:p w:rsidR="00DF52B1" w:rsidRPr="00DF52B1" w:rsidRDefault="00DF52B1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>Продажа игрушек - 3</w:t>
      </w:r>
    </w:p>
    <w:p w:rsidR="00D56AEB" w:rsidRPr="00DF52B1" w:rsidRDefault="00D56AEB" w:rsidP="00DF52B1">
      <w:pPr>
        <w:spacing w:after="0" w:line="240" w:lineRule="auto"/>
        <w:ind w:left="262"/>
        <w:jc w:val="both"/>
        <w:rPr>
          <w:rFonts w:ascii="Verdana" w:eastAsia="Times New Roman" w:hAnsi="Verdana" w:cs="Arial"/>
          <w:color w:val="4F4F4F"/>
          <w:lang w:eastAsia="ru-RU"/>
        </w:rPr>
      </w:pPr>
      <w:r w:rsidRPr="00DF52B1">
        <w:rPr>
          <w:rFonts w:ascii="Verdana" w:eastAsia="Times New Roman" w:hAnsi="Verdana" w:cs="Arial"/>
          <w:color w:val="4F4F4F"/>
          <w:lang w:eastAsia="ru-RU"/>
        </w:rPr>
        <w:t xml:space="preserve">Прочее – </w:t>
      </w:r>
      <w:r w:rsidR="00DF52B1" w:rsidRPr="00DF52B1">
        <w:rPr>
          <w:rFonts w:ascii="Verdana" w:eastAsia="Times New Roman" w:hAnsi="Verdana" w:cs="Arial"/>
          <w:color w:val="4F4F4F"/>
          <w:lang w:eastAsia="ru-RU"/>
        </w:rPr>
        <w:t>27</w:t>
      </w:r>
    </w:p>
    <w:p w:rsidR="00F214D2" w:rsidRDefault="00F214D2" w:rsidP="00DF52B1">
      <w:pPr>
        <w:spacing w:after="0"/>
        <w:ind w:left="0"/>
      </w:pPr>
    </w:p>
    <w:sectPr w:rsidR="00F214D2" w:rsidSect="00DF5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6AEB"/>
    <w:rsid w:val="000260C4"/>
    <w:rsid w:val="00041AFD"/>
    <w:rsid w:val="000C1D0E"/>
    <w:rsid w:val="000F39C9"/>
    <w:rsid w:val="001A5275"/>
    <w:rsid w:val="00252B34"/>
    <w:rsid w:val="00273CE9"/>
    <w:rsid w:val="003C4826"/>
    <w:rsid w:val="004F49A1"/>
    <w:rsid w:val="005779D9"/>
    <w:rsid w:val="00717EC2"/>
    <w:rsid w:val="00804290"/>
    <w:rsid w:val="00980CB6"/>
    <w:rsid w:val="0098768D"/>
    <w:rsid w:val="00A9610B"/>
    <w:rsid w:val="00C44A8D"/>
    <w:rsid w:val="00CD4BA3"/>
    <w:rsid w:val="00CF3613"/>
    <w:rsid w:val="00D56AEB"/>
    <w:rsid w:val="00DF52B1"/>
    <w:rsid w:val="00E11B83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paragraph" w:styleId="1">
    <w:name w:val="heading 1"/>
    <w:basedOn w:val="a"/>
    <w:link w:val="10"/>
    <w:uiPriority w:val="9"/>
    <w:qFormat/>
    <w:rsid w:val="00D56AEB"/>
    <w:pPr>
      <w:spacing w:before="240" w:after="240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AEB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56AEB"/>
    <w:rPr>
      <w:strike w:val="0"/>
      <w:dstrike w:val="0"/>
      <w:color w:val="005DB7"/>
      <w:u w:val="none"/>
      <w:effect w:val="none"/>
    </w:rPr>
  </w:style>
  <w:style w:type="character" w:styleId="a4">
    <w:name w:val="Emphasis"/>
    <w:basedOn w:val="a0"/>
    <w:uiPriority w:val="20"/>
    <w:qFormat/>
    <w:rsid w:val="00D56AEB"/>
    <w:rPr>
      <w:b w:val="0"/>
      <w:bCs w:val="0"/>
      <w:i/>
      <w:iCs/>
    </w:rPr>
  </w:style>
  <w:style w:type="paragraph" w:styleId="a5">
    <w:name w:val="Normal (Web)"/>
    <w:basedOn w:val="a"/>
    <w:uiPriority w:val="99"/>
    <w:semiHidden/>
    <w:unhideWhenUsed/>
    <w:rsid w:val="00D56AEB"/>
    <w:pPr>
      <w:spacing w:before="100" w:beforeAutospacing="1" w:after="24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back-to">
    <w:name w:val="header-back-to"/>
    <w:basedOn w:val="a0"/>
    <w:rsid w:val="00D56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756">
              <w:marLeft w:val="2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9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9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4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2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4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0" w:color="C8C9CA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99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3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36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2015-04-03T10:41:00Z</dcterms:created>
  <dcterms:modified xsi:type="dcterms:W3CDTF">2015-04-16T07:01:00Z</dcterms:modified>
</cp:coreProperties>
</file>