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F4" w:rsidRDefault="003D63F4" w:rsidP="003D63F4">
      <w:pPr>
        <w:pStyle w:val="a6"/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sz w:val="44"/>
          <w:szCs w:val="44"/>
        </w:rPr>
        <w:t>Памятка</w:t>
      </w:r>
    </w:p>
    <w:p w:rsidR="003D63F4" w:rsidRDefault="003D63F4" w:rsidP="003D63F4">
      <w:pPr>
        <w:pStyle w:val="a6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597528">
        <w:rPr>
          <w:rFonts w:ascii="Monotype Corsiva" w:hAnsi="Monotype Corsiva" w:cs="Times New Roman"/>
          <w:b/>
          <w:sz w:val="44"/>
          <w:szCs w:val="44"/>
        </w:rPr>
        <w:t>Банковские карты</w:t>
      </w:r>
    </w:p>
    <w:p w:rsidR="003D63F4" w:rsidRDefault="003D63F4" w:rsidP="003D63F4">
      <w:pPr>
        <w:pStyle w:val="a6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3D63F4" w:rsidRDefault="003D63F4" w:rsidP="003D63F4">
      <w:pPr>
        <w:pStyle w:val="a6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3D63F4">
        <w:rPr>
          <w:rFonts w:ascii="Monotype Corsiva" w:hAnsi="Monotype Corsiva" w:cs="Times New Roman"/>
          <w:b/>
          <w:sz w:val="44"/>
          <w:szCs w:val="44"/>
        </w:rPr>
        <w:drawing>
          <wp:inline distT="0" distB="0" distL="0" distR="0">
            <wp:extent cx="4867275" cy="2495550"/>
            <wp:effectExtent l="19050" t="0" r="9525" b="0"/>
            <wp:docPr id="1" name="Рисунок 5" descr="Картинки по запросу картинка банковские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банковские кар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57" cy="249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3F4" w:rsidRDefault="003D63F4" w:rsidP="003D63F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5B8A" w:rsidRPr="003D63F4" w:rsidRDefault="00485B8A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3F4">
        <w:rPr>
          <w:rFonts w:ascii="Times New Roman" w:hAnsi="Times New Roman" w:cs="Times New Roman"/>
          <w:b/>
          <w:sz w:val="24"/>
          <w:szCs w:val="24"/>
          <w:u w:val="single"/>
        </w:rPr>
        <w:t>Нормативно-правовая база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sz w:val="24"/>
          <w:szCs w:val="24"/>
        </w:rPr>
        <w:t>*</w:t>
      </w:r>
      <w:r w:rsidR="009B4D87" w:rsidRPr="003D63F4">
        <w:rPr>
          <w:rFonts w:ascii="Times New Roman" w:hAnsi="Times New Roman" w:cs="Times New Roman"/>
          <w:sz w:val="24"/>
          <w:szCs w:val="24"/>
        </w:rPr>
        <w:t xml:space="preserve"> </w:t>
      </w: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от 27.06.2011 № 161-ФЗ «О национальной платёжной системе»,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 Положения Банка России от 24.12.2004 № 266-П «Об эмиссии банковских карт и об </w:t>
      </w:r>
      <w:proofErr w:type="gramStart"/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операциях</w:t>
      </w:r>
      <w:proofErr w:type="gramEnd"/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совершаемых с использованием платёжных карт»;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 Письма Банка России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02.10.2009 № 120-Т О памятке "О мерах безопасного использования банковских карт",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22.11.2010 № 154-Т «О рекомендациях по раскрытию информации об основных условиях использования банковской карты и о порядке урегулирования конфликтных ситуаций, связанных с её использованием»,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24.03.2011 № 39-Т «Об организации деятельности  кредитными организациями по информированию держателей платёжных карт о комиссионном вознаграждении»,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01.08.2011 № 112-Т «О возврате денежных средств за товар (услугу), ранее оплаченный с использованием платёжной карты», 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08.06.2011 № 85-Т «О рекомендациях кредитным организациям, осуществляющим переводы денежных средств по поручению физических лиц без открытия банковского счета в зарубежные страны, в том числе через системы денежных переводов», </w:t>
      </w:r>
    </w:p>
    <w:p w:rsidR="009A3E4E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 01.03.2013 № 34-Т «О рекомендациях по повышению уровня безопасности при использовании банкоматов и платёжных терминалов».</w:t>
      </w:r>
    </w:p>
    <w:p w:rsidR="0013508D" w:rsidRPr="003D63F4" w:rsidRDefault="0013508D" w:rsidP="003D63F4">
      <w:pPr>
        <w:pStyle w:val="a6"/>
        <w:spacing w:line="288" w:lineRule="auto"/>
        <w:ind w:left="851" w:right="656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D63F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Основные понятия:</w:t>
      </w:r>
    </w:p>
    <w:p w:rsidR="000A7001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  <w:u w:val="single"/>
        </w:rPr>
        <w:t>Банковская карта</w:t>
      </w:r>
      <w:r w:rsidRPr="003D63F4">
        <w:rPr>
          <w:b/>
          <w:bCs/>
          <w:color w:val="000000"/>
        </w:rPr>
        <w:t xml:space="preserve">  -</w:t>
      </w:r>
      <w:r w:rsidRPr="003D63F4">
        <w:rPr>
          <w:rStyle w:val="apple-converted-space"/>
          <w:b/>
          <w:bCs/>
          <w:color w:val="000000"/>
        </w:rPr>
        <w:t> </w:t>
      </w:r>
      <w:r w:rsidRPr="003D63F4">
        <w:rPr>
          <w:color w:val="000000"/>
        </w:rPr>
        <w:t xml:space="preserve">это выпущенная банком пластиковая карта, привязанная к банковскому счету. 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color w:val="000000"/>
          <w:u w:val="single"/>
        </w:rPr>
        <w:t>Счет</w:t>
      </w:r>
      <w:r w:rsidRPr="003D63F4">
        <w:rPr>
          <w:color w:val="000000"/>
        </w:rPr>
        <w:t xml:space="preserve"> - это безналичный «кошелек», который банк предоставляет клиенту. 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rStyle w:val="apple-converted-space"/>
          <w:b/>
          <w:bCs/>
          <w:color w:val="000000"/>
        </w:rPr>
      </w:pPr>
      <w:r w:rsidRPr="003D63F4">
        <w:rPr>
          <w:color w:val="000000"/>
        </w:rPr>
        <w:t xml:space="preserve">Банковские карты имеют разновидности: могут быть </w:t>
      </w:r>
      <w:r w:rsidRPr="003D63F4">
        <w:rPr>
          <w:i/>
          <w:color w:val="000000"/>
          <w:u w:val="single"/>
        </w:rPr>
        <w:t>дебетовыми</w:t>
      </w:r>
      <w:r w:rsidRPr="003D63F4">
        <w:rPr>
          <w:color w:val="000000"/>
        </w:rPr>
        <w:t xml:space="preserve"> или </w:t>
      </w:r>
      <w:r w:rsidRPr="003D63F4">
        <w:rPr>
          <w:i/>
          <w:color w:val="000000"/>
          <w:u w:val="single"/>
        </w:rPr>
        <w:t>кредитными.</w:t>
      </w:r>
      <w:r w:rsidRPr="003D63F4">
        <w:rPr>
          <w:rStyle w:val="apple-converted-space"/>
          <w:b/>
          <w:bCs/>
          <w:color w:val="000000"/>
        </w:rPr>
        <w:t> 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color w:val="000000"/>
          <w:u w:val="single"/>
        </w:rPr>
        <w:t>Операторами по переводу денежных средств</w:t>
      </w:r>
      <w:r w:rsidRPr="003D63F4">
        <w:rPr>
          <w:color w:val="000000"/>
        </w:rPr>
        <w:t xml:space="preserve">, в соответствии с </w:t>
      </w:r>
      <w:proofErr w:type="gramStart"/>
      <w:r w:rsidRPr="003D63F4">
        <w:rPr>
          <w:color w:val="000000"/>
        </w:rPr>
        <w:t>ч</w:t>
      </w:r>
      <w:proofErr w:type="gramEnd"/>
      <w:r w:rsidRPr="003D63F4">
        <w:rPr>
          <w:color w:val="000000"/>
        </w:rPr>
        <w:t xml:space="preserve">.1 ст.11 Федерального закона от 27.06.2011 № 161-ФЗ «О Национальной платежной системе» (далее по тексту - Закон № 161-ФЗ), являются: 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 xml:space="preserve">1) Банк России; 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 xml:space="preserve">2) кредитные организации, имеющие право на осуществление перевода денежных средств; 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lastRenderedPageBreak/>
        <w:t>3) государственная корпорация «Банк развития и внешнеэкономической деятельности (Внешэкономбанк)».</w:t>
      </w:r>
    </w:p>
    <w:p w:rsidR="0013508D" w:rsidRPr="003D63F4" w:rsidRDefault="0013508D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При выдаче банковской карты, совершении операций с использованием банковской карты кредитная организация обязана  идентифицировать  её держателя  в соответствии со статьёй 7 Федерального закона 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  <w:u w:val="single"/>
        </w:rPr>
        <w:t>Виды банковских карт</w:t>
      </w:r>
      <w:r w:rsidRPr="003D63F4">
        <w:rPr>
          <w:b/>
          <w:bCs/>
          <w:color w:val="000000"/>
        </w:rPr>
        <w:t>: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1.</w:t>
      </w:r>
      <w:r w:rsidRPr="003D63F4">
        <w:rPr>
          <w:rStyle w:val="apple-converted-space"/>
          <w:color w:val="000000"/>
        </w:rPr>
        <w:t> </w:t>
      </w:r>
      <w:r w:rsidRPr="003D63F4">
        <w:rPr>
          <w:b/>
          <w:bCs/>
          <w:color w:val="000000"/>
        </w:rPr>
        <w:t>Расчётная (дебетовая) карта</w:t>
      </w:r>
      <w:r w:rsidRPr="003D63F4">
        <w:rPr>
          <w:rStyle w:val="apple-converted-space"/>
          <w:color w:val="000000"/>
        </w:rPr>
        <w:t> </w:t>
      </w:r>
      <w:r w:rsidRPr="003D63F4">
        <w:rPr>
          <w:color w:val="000000"/>
        </w:rPr>
        <w:t xml:space="preserve"> - это финансовый инструмент управления счетом, на котором лежат собственные деньги клиента. Как правило, дебетовые карты привязаны к счетам, на которые поступают регулярные платежи: пенсии, стипендии, зарплаты. В последнем случае их называют </w:t>
      </w:r>
      <w:proofErr w:type="spellStart"/>
      <w:r w:rsidRPr="003D63F4">
        <w:rPr>
          <w:color w:val="000000"/>
        </w:rPr>
        <w:t>зарплатными</w:t>
      </w:r>
      <w:proofErr w:type="spellEnd"/>
      <w:r w:rsidRPr="003D63F4">
        <w:rPr>
          <w:color w:val="000000"/>
        </w:rPr>
        <w:t>. Данный вид карт используется как электронное средство платежа для совершения операций её держателем в пределах расходного лимита - суммы денежных сре</w:t>
      </w:r>
      <w:proofErr w:type="gramStart"/>
      <w:r w:rsidRPr="003D63F4">
        <w:rPr>
          <w:color w:val="000000"/>
        </w:rPr>
        <w:t>дств кл</w:t>
      </w:r>
      <w:proofErr w:type="gramEnd"/>
      <w:r w:rsidRPr="003D63F4">
        <w:rPr>
          <w:color w:val="000000"/>
        </w:rPr>
        <w:t>иента, находящихся на его банковском счёте.</w:t>
      </w:r>
      <w:r w:rsidRPr="003D63F4">
        <w:rPr>
          <w:rStyle w:val="apple-converted-space"/>
          <w:color w:val="000000"/>
        </w:rPr>
        <w:t> </w:t>
      </w:r>
      <w:r w:rsidRPr="003D63F4">
        <w:rPr>
          <w:b/>
          <w:bCs/>
          <w:color w:val="000000"/>
        </w:rPr>
        <w:t> 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Обратите внимание на использование дебетовой карты с  разрешенным овердрафтом!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Дает возможность потратить больше остатка собственных средств: если свои деньги закончились. Использование обычной дебетовой карты подразумевает, что вы располагаете только теми средствами, которые есть на вашем банковском счете, а дебетовая карта с овердрафтом позволяет вам проводить операции свыше той суммы, которая имеется на вашем банковском счете. Некоторыми кредитными организациями допускается</w:t>
      </w:r>
      <w:r w:rsidRPr="003D63F4">
        <w:rPr>
          <w:rStyle w:val="apple-converted-space"/>
          <w:color w:val="000000"/>
        </w:rPr>
        <w:t> </w:t>
      </w:r>
      <w:r w:rsidRPr="003D63F4">
        <w:rPr>
          <w:b/>
          <w:bCs/>
          <w:color w:val="000000"/>
        </w:rPr>
        <w:t>овердрафт -</w:t>
      </w:r>
      <w:r w:rsidRPr="003D63F4">
        <w:rPr>
          <w:rStyle w:val="apple-converted-space"/>
          <w:b/>
          <w:bCs/>
          <w:color w:val="000000"/>
        </w:rPr>
        <w:t> </w:t>
      </w:r>
      <w:r w:rsidRPr="003D63F4">
        <w:rPr>
          <w:color w:val="000000"/>
        </w:rPr>
        <w:t>когда на расчетном счете клиента образуется отрицательный баланс - сумма, которая предоставляется банком под проценты. Если в процессе эксплуатации карты возникают сомнения в правильности ее использования, следует проконсультироваться в кредитной организации, выдавшей карту. Нужно контролировать состояние остатка средств на карте и погашать овердрафт вовремя и полностью.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2.  Кредитная карта -</w:t>
      </w:r>
      <w:r w:rsidRPr="003D63F4">
        <w:rPr>
          <w:rStyle w:val="apple-converted-space"/>
          <w:b/>
          <w:bCs/>
          <w:color w:val="000000"/>
        </w:rPr>
        <w:t> </w:t>
      </w:r>
      <w:r w:rsidRPr="003D63F4">
        <w:rPr>
          <w:color w:val="000000"/>
        </w:rPr>
        <w:t>это инструмент управления банковским счетом, средства с которого можно расходовать в пределах кредитного лимита. Расплачиваться такой картой - значит брать у банка кредит.</w:t>
      </w:r>
      <w:r w:rsidRPr="003D63F4">
        <w:rPr>
          <w:rStyle w:val="apple-converted-space"/>
          <w:b/>
          <w:bCs/>
          <w:color w:val="000000"/>
        </w:rPr>
        <w:t> </w:t>
      </w:r>
      <w:r w:rsidRPr="003D63F4">
        <w:rPr>
          <w:b/>
          <w:bCs/>
          <w:color w:val="000000"/>
        </w:rPr>
        <w:t> </w:t>
      </w:r>
      <w:r w:rsidRPr="003D63F4">
        <w:rPr>
          <w:color w:val="000000"/>
        </w:rPr>
        <w:t>Данный вид карт также  используется как электронное средство платежа для совершения операций её держателем, но за счёт денежных средств, предоставленных кредитной организацией-эмитентом клиенту в пределах расходного лимита в соответствии с условиями кредитного договора. Лимит кредитования определяется банком каждому владельцу карты на его счёте. Следует заметить, что, клиент обязан вернуть банковский кредит в конкретные сроки. В случае задержки возврата банк вправе взимать заранее оговоренные с клиентом проценты за каждый день просрочки.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3. Предоплаченная карта</w:t>
      </w:r>
      <w:r w:rsidRPr="003D63F4">
        <w:rPr>
          <w:rStyle w:val="apple-converted-space"/>
          <w:color w:val="000000"/>
        </w:rPr>
        <w:t> </w:t>
      </w:r>
      <w:r w:rsidRPr="003D63F4">
        <w:rPr>
          <w:color w:val="000000"/>
        </w:rPr>
        <w:t>как электронное средство платежа используется для осуществления перевода</w:t>
      </w:r>
      <w:r w:rsidRPr="003D63F4">
        <w:rPr>
          <w:rStyle w:val="apple-converted-space"/>
          <w:color w:val="000000"/>
        </w:rPr>
        <w:t> </w:t>
      </w:r>
      <w:r w:rsidRPr="003D63F4">
        <w:rPr>
          <w:color w:val="000000"/>
          <w:u w:val="single"/>
        </w:rPr>
        <w:t>электронных денежных средств</w:t>
      </w:r>
      <w:r w:rsidRPr="003D63F4">
        <w:rPr>
          <w:color w:val="000000"/>
        </w:rPr>
        <w:t>, возврата остатка</w:t>
      </w:r>
      <w:r w:rsidRPr="003D63F4">
        <w:rPr>
          <w:rStyle w:val="apple-converted-space"/>
          <w:color w:val="000000"/>
        </w:rPr>
        <w:t> </w:t>
      </w:r>
      <w:r w:rsidRPr="003D63F4">
        <w:rPr>
          <w:color w:val="000000"/>
          <w:u w:val="single"/>
        </w:rPr>
        <w:t>электронных денежных сре</w:t>
      </w:r>
      <w:proofErr w:type="gramStart"/>
      <w:r w:rsidRPr="003D63F4">
        <w:rPr>
          <w:color w:val="000000"/>
          <w:u w:val="single"/>
        </w:rPr>
        <w:t>дств</w:t>
      </w:r>
      <w:r w:rsidRPr="003D63F4">
        <w:rPr>
          <w:rStyle w:val="apple-converted-space"/>
          <w:color w:val="000000"/>
        </w:rPr>
        <w:t> </w:t>
      </w:r>
      <w:r w:rsidRPr="003D63F4">
        <w:rPr>
          <w:color w:val="000000"/>
        </w:rPr>
        <w:t>в пр</w:t>
      </w:r>
      <w:proofErr w:type="gramEnd"/>
      <w:r w:rsidRPr="003D63F4">
        <w:rPr>
          <w:color w:val="000000"/>
        </w:rPr>
        <w:t>еделах суммы предварительно предоставленных держателем денежных средств кредитной организации-эмитенту в соответствии с требованиями Закона № 161-ФЗ. Для предоставления банком предоплаченной карты не требуется открытие банковского счёта.</w:t>
      </w:r>
    </w:p>
    <w:p w:rsidR="00863303" w:rsidRPr="003D63F4" w:rsidRDefault="00863303" w:rsidP="003D63F4">
      <w:pPr>
        <w:pStyle w:val="a6"/>
        <w:numPr>
          <w:ilvl w:val="0"/>
          <w:numId w:val="2"/>
        </w:numPr>
        <w:spacing w:line="288" w:lineRule="auto"/>
        <w:ind w:left="851" w:right="656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C0664" w:rsidRPr="003D63F4" w:rsidRDefault="000A7001" w:rsidP="003D63F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851" w:right="656" w:firstLine="0"/>
        <w:jc w:val="both"/>
        <w:rPr>
          <w:color w:val="000000"/>
        </w:rPr>
      </w:pPr>
      <w:r w:rsidRPr="003D63F4">
        <w:rPr>
          <w:b/>
          <w:bCs/>
          <w:color w:val="000000"/>
        </w:rPr>
        <w:t>Правила пользования  банковской картой:</w:t>
      </w:r>
    </w:p>
    <w:p w:rsidR="000A7001" w:rsidRPr="003D63F4" w:rsidRDefault="000A700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Что делать если карта потерялась или скомпрометирована?</w:t>
      </w:r>
    </w:p>
    <w:p w:rsidR="000A7001" w:rsidRPr="003D63F4" w:rsidRDefault="00597528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</w:t>
      </w:r>
      <w:r w:rsidR="000A7001" w:rsidRPr="003D63F4">
        <w:rPr>
          <w:color w:val="000000"/>
        </w:rPr>
        <w:t xml:space="preserve">Если вы потеряли карту, или вам кажется, что она скомпрометирована (т.е. информация о реквизитах карты (номере и </w:t>
      </w:r>
      <w:proofErr w:type="spellStart"/>
      <w:r w:rsidR="000A7001" w:rsidRPr="003D63F4">
        <w:rPr>
          <w:color w:val="000000"/>
        </w:rPr>
        <w:t>ПИН-коде</w:t>
      </w:r>
      <w:proofErr w:type="spellEnd"/>
      <w:r w:rsidR="000A7001" w:rsidRPr="003D63F4">
        <w:rPr>
          <w:color w:val="000000"/>
        </w:rPr>
        <w:t xml:space="preserve">) могла стать доступной третьим лицам), </w:t>
      </w:r>
      <w:proofErr w:type="spellStart"/>
      <w:r w:rsidR="000A7001" w:rsidRPr="003D63F4">
        <w:rPr>
          <w:color w:val="000000"/>
        </w:rPr>
        <w:t>иливам</w:t>
      </w:r>
      <w:proofErr w:type="spellEnd"/>
      <w:r w:rsidR="000A7001" w:rsidRPr="003D63F4">
        <w:rPr>
          <w:color w:val="000000"/>
        </w:rPr>
        <w:t xml:space="preserve"> пришло CMC-сообщение, что кто-то уже пытается снять деньги/расплатиться кар</w:t>
      </w:r>
      <w:r w:rsidR="000A7001" w:rsidRPr="003D63F4">
        <w:rPr>
          <w:color w:val="000000"/>
        </w:rPr>
        <w:softHyphen/>
        <w:t>той -</w:t>
      </w:r>
      <w:r w:rsidR="000A7001" w:rsidRPr="003D63F4">
        <w:rPr>
          <w:rStyle w:val="apple-converted-space"/>
          <w:color w:val="000000"/>
        </w:rPr>
        <w:t> </w:t>
      </w:r>
      <w:r w:rsidR="000A7001" w:rsidRPr="003D63F4">
        <w:rPr>
          <w:b/>
          <w:bCs/>
          <w:color w:val="000000"/>
        </w:rPr>
        <w:t>срочно блокируйте карту</w:t>
      </w:r>
      <w:r w:rsidR="000A7001" w:rsidRPr="003D63F4">
        <w:rPr>
          <w:color w:val="000000"/>
        </w:rPr>
        <w:t xml:space="preserve">! Для этого нужно позвонить в отделение банка - номер всегда </w:t>
      </w:r>
      <w:r w:rsidR="000A7001" w:rsidRPr="003D63F4">
        <w:rPr>
          <w:color w:val="000000"/>
        </w:rPr>
        <w:lastRenderedPageBreak/>
        <w:t>есть на карте, памятке клиента, договоре, сайте банка. Ваши деньги уже никто не снимет и не переведет. Сами снять наличные без карты вы сможете в вашем отделении банка по паспорту.</w:t>
      </w:r>
    </w:p>
    <w:p w:rsidR="000A7001" w:rsidRPr="003D63F4" w:rsidRDefault="00597528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</w:t>
      </w:r>
      <w:r w:rsidR="000A7001" w:rsidRPr="003D63F4">
        <w:rPr>
          <w:color w:val="000000"/>
        </w:rPr>
        <w:t>Приостановка, временная блокировка действия карты в случае утраты карты в любом банке - бесплатно.</w:t>
      </w:r>
    </w:p>
    <w:p w:rsidR="000A7001" w:rsidRPr="003D63F4" w:rsidRDefault="00597528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</w:t>
      </w:r>
      <w:r w:rsidR="000A7001" w:rsidRPr="003D63F4">
        <w:rPr>
          <w:color w:val="000000"/>
        </w:rPr>
        <w:t>Блокировка карты случается совершенно неожиданно. Ее восстановление займет время. А если карта у вас только одна и все деньги на ней? А если вы в поездке? Разумный вы</w:t>
      </w:r>
      <w:r w:rsidR="000A7001" w:rsidRPr="003D63F4">
        <w:rPr>
          <w:color w:val="000000"/>
        </w:rPr>
        <w:softHyphen/>
        <w:t>ход - не держите все деньги на одной карте, распределите по нескольким. Если же карта только одна и ее блокировка застала вас в поездке, свяжитесь со своим банком и объяс</w:t>
      </w:r>
      <w:r w:rsidR="000A7001" w:rsidRPr="003D63F4">
        <w:rPr>
          <w:color w:val="000000"/>
        </w:rPr>
        <w:softHyphen/>
        <w:t>ните ситуацию - как правило, банки по возможности помогают клиенту выйти из слож</w:t>
      </w:r>
      <w:r w:rsidR="000A7001" w:rsidRPr="003D63F4">
        <w:rPr>
          <w:color w:val="000000"/>
        </w:rPr>
        <w:softHyphen/>
        <w:t>ной ситуации (например, можно оговорить короткий промежуток времени, на который карта будет временно разблокирована, и предоставлена возможность снять необходи</w:t>
      </w:r>
      <w:r w:rsidR="000A7001" w:rsidRPr="003D63F4">
        <w:rPr>
          <w:color w:val="000000"/>
        </w:rPr>
        <w:softHyphen/>
        <w:t>мую сумму).</w:t>
      </w:r>
    </w:p>
    <w:p w:rsidR="000A7001" w:rsidRPr="003D63F4" w:rsidRDefault="00597528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</w:t>
      </w:r>
      <w:r w:rsidR="000A7001" w:rsidRPr="003D63F4">
        <w:rPr>
          <w:color w:val="000000"/>
        </w:rPr>
        <w:t>Нужно иметь в виду: для всех операций по карте через банковского служащего по теле</w:t>
      </w:r>
      <w:r w:rsidR="000A7001" w:rsidRPr="003D63F4">
        <w:rPr>
          <w:color w:val="000000"/>
        </w:rPr>
        <w:softHyphen/>
        <w:t>фону вам нужно будет сообщить определенную информацию, по которой банк удосто</w:t>
      </w:r>
      <w:r w:rsidR="000A7001" w:rsidRPr="003D63F4">
        <w:rPr>
          <w:color w:val="000000"/>
        </w:rPr>
        <w:softHyphen/>
        <w:t>верится в том, что вы хозяин карты - попросят вас назвать кодовое слово, а возможно, и другие данные, например, номер паспорта, дату и место рождения и т. п.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Контролируйте вашу карту - приход/расход, остаток, срок действия, подпись на карте!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Если вы обнаружили незапланированный «недостаток» средств - посмотрите выписку по счету, позвоните в банк и выясните причину.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 xml:space="preserve">Для дополнительного контроля состояния счета и операций по карте, </w:t>
      </w:r>
      <w:r w:rsidRPr="003D63F4">
        <w:rPr>
          <w:color w:val="000000"/>
          <w:u w:val="single"/>
        </w:rPr>
        <w:t>сохраняйте все чеки.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  <w:u w:val="single"/>
        </w:rPr>
        <w:t>Следите за сроком карты!  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  <w:u w:val="single"/>
        </w:rPr>
        <w:t>Карта без подписи владельца считается недействительной</w:t>
      </w:r>
      <w:r w:rsidRPr="003D63F4">
        <w:rPr>
          <w:b/>
          <w:bCs/>
          <w:color w:val="000000"/>
          <w:u w:val="single"/>
        </w:rPr>
        <w:t>!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  <w:u w:val="single"/>
        </w:rPr>
        <w:t>Карта, которую вы больше никогда не планируете использовать, подлежит уничтоже</w:t>
      </w:r>
      <w:r w:rsidRPr="003D63F4">
        <w:rPr>
          <w:color w:val="000000"/>
          <w:u w:val="single"/>
        </w:rPr>
        <w:softHyphen/>
        <w:t>нию</w:t>
      </w:r>
      <w:r w:rsidRPr="003D63F4">
        <w:rPr>
          <w:color w:val="000000"/>
        </w:rPr>
        <w:t>!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Карта и банкомат. Трудности контакта.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Получать наличные с карты и вносить наличные на карту, совершать различные плате</w:t>
      </w:r>
      <w:r w:rsidRPr="003D63F4">
        <w:rPr>
          <w:color w:val="000000"/>
        </w:rPr>
        <w:softHyphen/>
        <w:t>жи можно с помощью банкоматов.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Выгоднее использовать банкоматы того банка, в котором выпущена карта. Важно пом</w:t>
      </w:r>
      <w:r w:rsidRPr="003D63F4">
        <w:rPr>
          <w:color w:val="000000"/>
        </w:rPr>
        <w:softHyphen/>
        <w:t>нить, что при использовании банкоматов другого банка могут возникнуть неожиданные расходы (комиссии) за проведение операций (снятие наличных, перевод с карты на кар</w:t>
      </w:r>
      <w:r w:rsidRPr="003D63F4">
        <w:rPr>
          <w:color w:val="000000"/>
        </w:rPr>
        <w:softHyphen/>
        <w:t>ту и т.п.).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При взаимодействии с банкоматом могут возникнуть следующие непредвиденные ситу</w:t>
      </w:r>
      <w:r w:rsidRPr="003D63F4">
        <w:rPr>
          <w:color w:val="000000"/>
        </w:rPr>
        <w:softHyphen/>
        <w:t>ации: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■      При снятии денег банкомат «съел» (заблокировал) карту.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■      Банкомат с функцией приема наличных купюр не зачислил деньги на счет.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■      В процессе перевода денег с помощью банкомата деньги пропали.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В таких ситуациях нужно срочно сообщить о проблеме банку и получить инструкцию от сотрудника банка. Через некоторое время получить ответ банка о решении проблемы и возврате денег на счет (возможно с помощью CMC).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>Что делать если с карты пропали деньги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Изучите инструкцию банка по пользованию картой внимательно и запомните правила поведения в экстренных ситуациях: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b/>
          <w:bCs/>
          <w:color w:val="000000"/>
        </w:rPr>
        <w:t xml:space="preserve">■          Если со счета пропали деньги (в том числе при использовании </w:t>
      </w:r>
      <w:proofErr w:type="spellStart"/>
      <w:r w:rsidRPr="003D63F4">
        <w:rPr>
          <w:b/>
          <w:bCs/>
          <w:color w:val="000000"/>
        </w:rPr>
        <w:t>онлайн-банка</w:t>
      </w:r>
      <w:proofErr w:type="spellEnd"/>
      <w:r w:rsidRPr="003D63F4">
        <w:rPr>
          <w:b/>
          <w:bCs/>
          <w:color w:val="000000"/>
        </w:rPr>
        <w:t>) необходимо: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            Получить CMC-уведомление банка о списании средств без согласия клиента.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            Заявить об этом в банк в течение суток.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            Получить подтверждение банка о блокировке карты.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lastRenderedPageBreak/>
        <w:t>-            Получить равнозначную компенсацию за утраченные средства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-            Получить ответ о выпуске новой карты.     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 xml:space="preserve">-            Получить новую карту  в банке, активировать  карту,  создать </w:t>
      </w:r>
      <w:proofErr w:type="gramStart"/>
      <w:r w:rsidRPr="003D63F4">
        <w:rPr>
          <w:color w:val="000000"/>
        </w:rPr>
        <w:t>собственный</w:t>
      </w:r>
      <w:proofErr w:type="gramEnd"/>
      <w:r w:rsidRPr="003D63F4">
        <w:rPr>
          <w:color w:val="000000"/>
        </w:rPr>
        <w:t> </w:t>
      </w:r>
      <w:proofErr w:type="spellStart"/>
      <w:r w:rsidRPr="003D63F4">
        <w:rPr>
          <w:color w:val="000000"/>
        </w:rPr>
        <w:t>ПИН-код</w:t>
      </w:r>
      <w:proofErr w:type="spellEnd"/>
      <w:r w:rsidRPr="003D63F4">
        <w:rPr>
          <w:color w:val="000000"/>
        </w:rPr>
        <w:t>.</w:t>
      </w:r>
    </w:p>
    <w:p w:rsidR="002E1241" w:rsidRPr="003D63F4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Банк в соответствии с законом несет обязанность в полном объеме возместить заемщи</w:t>
      </w:r>
      <w:r w:rsidRPr="003D63F4">
        <w:rPr>
          <w:color w:val="000000"/>
        </w:rPr>
        <w:softHyphen/>
        <w:t xml:space="preserve">ку убытки, возникшие </w:t>
      </w:r>
    </w:p>
    <w:p w:rsidR="00170582" w:rsidRDefault="002E1241" w:rsidP="003D63F4">
      <w:pPr>
        <w:pStyle w:val="a9"/>
        <w:shd w:val="clear" w:color="auto" w:fill="FFFFFF"/>
        <w:spacing w:before="0" w:beforeAutospacing="0" w:after="0" w:afterAutospacing="0" w:line="288" w:lineRule="auto"/>
        <w:ind w:left="851" w:right="656"/>
        <w:jc w:val="both"/>
        <w:rPr>
          <w:color w:val="000000"/>
        </w:rPr>
      </w:pPr>
      <w:r w:rsidRPr="003D63F4">
        <w:rPr>
          <w:color w:val="000000"/>
        </w:rPr>
        <w:t>При обращении в банк по телефону, чтобы зафиксировать факт блокировки карты или иного заявления, следует обязательно выяснить номер обращения и имя со</w:t>
      </w:r>
      <w:r w:rsidRPr="003D63F4">
        <w:rPr>
          <w:color w:val="000000"/>
        </w:rPr>
        <w:softHyphen/>
        <w:t>трудника его принявшего. В этом случае банк будет нести ответственность перед клиентом за несвоевременную блокировку карты и совершение с ней несанкциони</w:t>
      </w:r>
      <w:r w:rsidRPr="003D63F4">
        <w:rPr>
          <w:color w:val="000000"/>
        </w:rPr>
        <w:softHyphen/>
        <w:t>рованных действий.</w:t>
      </w:r>
    </w:p>
    <w:p w:rsidR="00172398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603950, г.Н.Новгород, ул</w:t>
      </w:r>
      <w:proofErr w:type="gramStart"/>
      <w:r w:rsidRPr="003D63F4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D63F4">
        <w:rPr>
          <w:rFonts w:ascii="Times New Roman" w:hAnsi="Times New Roman" w:cs="Times New Roman"/>
          <w:b/>
          <w:sz w:val="24"/>
          <w:szCs w:val="24"/>
        </w:rPr>
        <w:t>ургенева, д.1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3D63F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sanepid</w:t>
      </w:r>
      <w:proofErr w:type="spellEnd"/>
      <w:r w:rsidRPr="003D63F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sinn</w:t>
      </w:r>
      <w:proofErr w:type="spellEnd"/>
      <w:r w:rsidRPr="003D63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Телефоны горячей линии: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8-831-432-87-67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8-831-438-09-42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Консультационный центр «ФБУЗ Центр гигиены и эпидемиологии по Нижегородской области»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63F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Адрес:</w:t>
      </w:r>
      <w:r w:rsidRPr="003D63F4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603022, г.Н.Новгород, ул</w:t>
      </w:r>
      <w:proofErr w:type="gramStart"/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.К</w:t>
      </w:r>
      <w:proofErr w:type="gramEnd"/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улибина, д.11.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3D63F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csen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_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gor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@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940C97" w:rsidRPr="003D63F4" w:rsidRDefault="00940C97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Телефоны консультационного центра: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8-831-213-82-84</w:t>
      </w:r>
    </w:p>
    <w:p w:rsidR="00597528" w:rsidRDefault="00915374" w:rsidP="003D63F4">
      <w:pPr>
        <w:pStyle w:val="a6"/>
        <w:spacing w:line="288" w:lineRule="auto"/>
        <w:ind w:left="851" w:right="656"/>
        <w:jc w:val="center"/>
      </w:pPr>
      <w:r w:rsidRPr="003D63F4">
        <w:rPr>
          <w:rFonts w:ascii="Times New Roman" w:hAnsi="Times New Roman" w:cs="Times New Roman"/>
          <w:sz w:val="24"/>
          <w:szCs w:val="24"/>
        </w:rPr>
        <w:t>8-831-437-08-70</w:t>
      </w:r>
    </w:p>
    <w:p w:rsidR="003D63F4" w:rsidRDefault="003D63F4" w:rsidP="00597528">
      <w:pPr>
        <w:ind w:right="-18"/>
        <w:sectPr w:rsidR="003D63F4" w:rsidSect="003D63F4">
          <w:pgSz w:w="11906" w:h="16838"/>
          <w:pgMar w:top="720" w:right="426" w:bottom="720" w:left="426" w:header="708" w:footer="708" w:gutter="0"/>
          <w:cols w:space="708"/>
          <w:docGrid w:linePitch="360"/>
        </w:sectPr>
      </w:pPr>
    </w:p>
    <w:p w:rsidR="00A25F56" w:rsidRPr="00C41DD8" w:rsidRDefault="00A25F56" w:rsidP="00597528">
      <w:pPr>
        <w:ind w:right="-18"/>
      </w:pPr>
    </w:p>
    <w:sectPr w:rsidR="00A25F56" w:rsidRPr="00C41DD8" w:rsidSect="003D63F4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442A"/>
    <w:multiLevelType w:val="hybridMultilevel"/>
    <w:tmpl w:val="6D385908"/>
    <w:lvl w:ilvl="0" w:tplc="AB927C88">
      <w:numFmt w:val="bullet"/>
      <w:lvlText w:val=""/>
      <w:lvlJc w:val="left"/>
      <w:pPr>
        <w:ind w:left="117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BC95DB1"/>
    <w:multiLevelType w:val="hybridMultilevel"/>
    <w:tmpl w:val="5BF8AEA8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9479D"/>
    <w:multiLevelType w:val="hybridMultilevel"/>
    <w:tmpl w:val="4EE63DBE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216BA"/>
    <w:multiLevelType w:val="hybridMultilevel"/>
    <w:tmpl w:val="A77477C0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5BA"/>
    <w:rsid w:val="000024D7"/>
    <w:rsid w:val="00011EF8"/>
    <w:rsid w:val="000402B0"/>
    <w:rsid w:val="000523EA"/>
    <w:rsid w:val="00064F93"/>
    <w:rsid w:val="000714DA"/>
    <w:rsid w:val="00092CDD"/>
    <w:rsid w:val="000A7001"/>
    <w:rsid w:val="000B61EF"/>
    <w:rsid w:val="001248FB"/>
    <w:rsid w:val="0013508D"/>
    <w:rsid w:val="00142CF7"/>
    <w:rsid w:val="00153BEC"/>
    <w:rsid w:val="00164ADB"/>
    <w:rsid w:val="00170582"/>
    <w:rsid w:val="00172398"/>
    <w:rsid w:val="001831C8"/>
    <w:rsid w:val="001B654D"/>
    <w:rsid w:val="001E00C2"/>
    <w:rsid w:val="001E238F"/>
    <w:rsid w:val="00207591"/>
    <w:rsid w:val="002636FE"/>
    <w:rsid w:val="00287AFE"/>
    <w:rsid w:val="00294E44"/>
    <w:rsid w:val="002D36E8"/>
    <w:rsid w:val="002E009A"/>
    <w:rsid w:val="002E1241"/>
    <w:rsid w:val="002E466B"/>
    <w:rsid w:val="002F5CDB"/>
    <w:rsid w:val="00341C16"/>
    <w:rsid w:val="003A1A8D"/>
    <w:rsid w:val="003B5953"/>
    <w:rsid w:val="003C38A8"/>
    <w:rsid w:val="003D4E1B"/>
    <w:rsid w:val="003D63F4"/>
    <w:rsid w:val="00407CB4"/>
    <w:rsid w:val="00451DAE"/>
    <w:rsid w:val="004609E9"/>
    <w:rsid w:val="00485B8A"/>
    <w:rsid w:val="004A0967"/>
    <w:rsid w:val="004A13DC"/>
    <w:rsid w:val="004C6506"/>
    <w:rsid w:val="00597528"/>
    <w:rsid w:val="005B4943"/>
    <w:rsid w:val="005D0E56"/>
    <w:rsid w:val="005E7FB3"/>
    <w:rsid w:val="005F1DF8"/>
    <w:rsid w:val="00626BC2"/>
    <w:rsid w:val="006F3A72"/>
    <w:rsid w:val="006F711D"/>
    <w:rsid w:val="00703B56"/>
    <w:rsid w:val="00724B6F"/>
    <w:rsid w:val="00745515"/>
    <w:rsid w:val="00784884"/>
    <w:rsid w:val="00785993"/>
    <w:rsid w:val="007A5EF4"/>
    <w:rsid w:val="007B25BA"/>
    <w:rsid w:val="007B43B1"/>
    <w:rsid w:val="007D4EE9"/>
    <w:rsid w:val="00863303"/>
    <w:rsid w:val="008676EC"/>
    <w:rsid w:val="00915374"/>
    <w:rsid w:val="009205DA"/>
    <w:rsid w:val="009300CE"/>
    <w:rsid w:val="009363B6"/>
    <w:rsid w:val="00940C97"/>
    <w:rsid w:val="0095400A"/>
    <w:rsid w:val="00980F8F"/>
    <w:rsid w:val="009A3E4E"/>
    <w:rsid w:val="009B4D87"/>
    <w:rsid w:val="00A25F56"/>
    <w:rsid w:val="00A777D8"/>
    <w:rsid w:val="00AB26DF"/>
    <w:rsid w:val="00AE2849"/>
    <w:rsid w:val="00B0171F"/>
    <w:rsid w:val="00B02C8B"/>
    <w:rsid w:val="00B06DD2"/>
    <w:rsid w:val="00B16B90"/>
    <w:rsid w:val="00B345B3"/>
    <w:rsid w:val="00B523CC"/>
    <w:rsid w:val="00B84C7F"/>
    <w:rsid w:val="00BC3038"/>
    <w:rsid w:val="00C37641"/>
    <w:rsid w:val="00C41DD8"/>
    <w:rsid w:val="00C55875"/>
    <w:rsid w:val="00C62835"/>
    <w:rsid w:val="00C747BA"/>
    <w:rsid w:val="00CE2575"/>
    <w:rsid w:val="00D11D18"/>
    <w:rsid w:val="00D2612C"/>
    <w:rsid w:val="00D36959"/>
    <w:rsid w:val="00DF12B4"/>
    <w:rsid w:val="00E25505"/>
    <w:rsid w:val="00E42B32"/>
    <w:rsid w:val="00E63DEB"/>
    <w:rsid w:val="00E81DCF"/>
    <w:rsid w:val="00EC6A88"/>
    <w:rsid w:val="00ED0831"/>
    <w:rsid w:val="00EF4BA0"/>
    <w:rsid w:val="00F24904"/>
    <w:rsid w:val="00F359AA"/>
    <w:rsid w:val="00F37563"/>
    <w:rsid w:val="00F94CBD"/>
    <w:rsid w:val="00FA3DB7"/>
    <w:rsid w:val="00FC0664"/>
    <w:rsid w:val="00FC4476"/>
    <w:rsid w:val="00FE131F"/>
    <w:rsid w:val="00FE688F"/>
    <w:rsid w:val="00FF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</w:style>
  <w:style w:type="paragraph" w:styleId="1">
    <w:name w:val="heading 1"/>
    <w:basedOn w:val="a"/>
    <w:link w:val="10"/>
    <w:uiPriority w:val="9"/>
    <w:qFormat/>
    <w:rsid w:val="006F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pPr>
      <w:spacing w:after="0" w:line="240" w:lineRule="auto"/>
    </w:p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B6"/>
    <w:rPr>
      <w:rFonts w:ascii="Tahoma" w:hAnsi="Tahoma" w:cs="Tahoma"/>
      <w:sz w:val="16"/>
      <w:szCs w:val="16"/>
    </w:rPr>
  </w:style>
  <w:style w:type="character" w:customStyle="1" w:styleId="itemhits">
    <w:name w:val="itemhits"/>
    <w:basedOn w:val="a0"/>
    <w:rsid w:val="00F359AA"/>
  </w:style>
  <w:style w:type="character" w:customStyle="1" w:styleId="10">
    <w:name w:val="Заголовок 1 Знак"/>
    <w:basedOn w:val="a0"/>
    <w:link w:val="1"/>
    <w:uiPriority w:val="9"/>
    <w:rsid w:val="006F3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13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2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7014380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62827525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69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5878823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761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en_gor@sand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66B89-1DD1-485A-A269-2ED558A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2017-04-21T09:04:00Z</cp:lastPrinted>
  <dcterms:created xsi:type="dcterms:W3CDTF">2017-04-21T09:00:00Z</dcterms:created>
  <dcterms:modified xsi:type="dcterms:W3CDTF">2017-04-21T09:06:00Z</dcterms:modified>
</cp:coreProperties>
</file>