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3E" w:rsidRDefault="003D63F4" w:rsidP="00720D3E">
      <w:pPr>
        <w:pStyle w:val="a6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720D3E">
        <w:rPr>
          <w:rFonts w:ascii="Monotype Corsiva" w:hAnsi="Monotype Corsiva" w:cs="Times New Roman"/>
          <w:b/>
          <w:sz w:val="44"/>
          <w:szCs w:val="44"/>
        </w:rPr>
        <w:t>Памятка</w:t>
      </w:r>
      <w:r w:rsidR="00720D3E" w:rsidRPr="00720D3E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720D3E" w:rsidRPr="00720D3E">
        <w:rPr>
          <w:rFonts w:ascii="Monotype Corsiva" w:hAnsi="Monotype Corsiva" w:cs="Times New Roman"/>
          <w:b/>
          <w:sz w:val="40"/>
          <w:szCs w:val="40"/>
        </w:rPr>
        <w:t>Потребителю</w:t>
      </w:r>
    </w:p>
    <w:p w:rsidR="005C4818" w:rsidRPr="005C4818" w:rsidRDefault="005C4818" w:rsidP="005C4818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C4818">
        <w:rPr>
          <w:rFonts w:ascii="Times New Roman" w:hAnsi="Times New Roman" w:cs="Times New Roman"/>
          <w:b/>
          <w:i/>
          <w:sz w:val="32"/>
          <w:szCs w:val="32"/>
        </w:rPr>
        <w:t>Дистанционный способ продажи товаров</w:t>
      </w:r>
    </w:p>
    <w:p w:rsidR="003170B9" w:rsidRDefault="003170B9" w:rsidP="00317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70B9" w:rsidRPr="005C4818" w:rsidRDefault="005C4818" w:rsidP="003170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18">
        <w:rPr>
          <w:rFonts w:ascii="Times New Roman" w:hAnsi="Times New Roman" w:cs="Times New Roman"/>
          <w:b/>
          <w:sz w:val="24"/>
          <w:szCs w:val="24"/>
          <w:u w:val="single"/>
        </w:rPr>
        <w:drawing>
          <wp:inline distT="0" distB="0" distL="0" distR="0">
            <wp:extent cx="2955471" cy="2028825"/>
            <wp:effectExtent l="19050" t="0" r="0" b="0"/>
            <wp:docPr id="3" name="Рисунок 1" descr="Картинки по запросу картинки дистанционный способов продаж товаа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дистанционный способов продаж товаа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3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818" w:rsidRPr="005C4818" w:rsidRDefault="005C4818" w:rsidP="005C4818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818">
        <w:rPr>
          <w:rFonts w:ascii="Times New Roman" w:hAnsi="Times New Roman" w:cs="Times New Roman"/>
          <w:b/>
          <w:sz w:val="24"/>
          <w:szCs w:val="24"/>
          <w:u w:val="single"/>
        </w:rPr>
        <w:t>Нормативно-правовая база</w:t>
      </w:r>
    </w:p>
    <w:p w:rsidR="005C4818" w:rsidRPr="005C4818" w:rsidRDefault="005C4818" w:rsidP="005C4818">
      <w:pPr>
        <w:pStyle w:val="a6"/>
        <w:spacing w:line="360" w:lineRule="auto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5C4818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- Закона РФ «О защите прав потребителей» </w:t>
      </w:r>
    </w:p>
    <w:p w:rsidR="005C4818" w:rsidRPr="005C4818" w:rsidRDefault="005C4818" w:rsidP="005C4818">
      <w:pPr>
        <w:pStyle w:val="1"/>
        <w:shd w:val="clear" w:color="auto" w:fill="FFFFFF"/>
        <w:spacing w:before="0" w:beforeAutospacing="0" w:after="144" w:afterAutospacing="0" w:line="360" w:lineRule="auto"/>
        <w:rPr>
          <w:b w:val="0"/>
          <w:color w:val="333333"/>
          <w:sz w:val="24"/>
          <w:szCs w:val="24"/>
        </w:rPr>
      </w:pPr>
      <w:r w:rsidRPr="005C4818">
        <w:rPr>
          <w:b w:val="0"/>
          <w:color w:val="4F4F4F"/>
          <w:sz w:val="24"/>
          <w:szCs w:val="24"/>
          <w:shd w:val="clear" w:color="auto" w:fill="FFFFFF"/>
        </w:rPr>
        <w:t xml:space="preserve">- </w:t>
      </w:r>
      <w:r w:rsidRPr="005C4818">
        <w:rPr>
          <w:b w:val="0"/>
          <w:color w:val="333333"/>
          <w:sz w:val="24"/>
          <w:szCs w:val="24"/>
        </w:rPr>
        <w:t>Постановление Правительства РФ от 27.09.2007 N 612 (ред. от 04.10.2012) "Об утверждении Правил продажи товаров дистанционным способом"</w:t>
      </w:r>
    </w:p>
    <w:p w:rsidR="005C4818" w:rsidRPr="005C4818" w:rsidRDefault="005C4818" w:rsidP="005C4818">
      <w:pPr>
        <w:pStyle w:val="1"/>
        <w:shd w:val="clear" w:color="auto" w:fill="FFFFFF"/>
        <w:spacing w:before="0" w:beforeAutospacing="0" w:after="144" w:afterAutospacing="0" w:line="360" w:lineRule="auto"/>
        <w:rPr>
          <w:color w:val="333333"/>
          <w:sz w:val="24"/>
          <w:szCs w:val="24"/>
          <w:u w:val="single"/>
        </w:rPr>
      </w:pPr>
      <w:r w:rsidRPr="005C4818">
        <w:rPr>
          <w:color w:val="333333"/>
          <w:sz w:val="24"/>
          <w:szCs w:val="24"/>
          <w:u w:val="single"/>
        </w:rPr>
        <w:t>Основные понятия:</w:t>
      </w:r>
    </w:p>
    <w:p w:rsidR="005C4818" w:rsidRPr="005C4818" w:rsidRDefault="005C4818" w:rsidP="005C4818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"покупатель"</w:t>
      </w: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гражданин, имеющий намерение заказать или приобрести 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деятельности;</w:t>
      </w:r>
    </w:p>
    <w:p w:rsidR="005C4818" w:rsidRPr="005C4818" w:rsidRDefault="005C4818" w:rsidP="005C4818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dst100012"/>
      <w:bookmarkEnd w:id="0"/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"продавец"</w:t>
      </w: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организация независимо от ее организационно-правовой формы, а также индивидуальный предприниматель, осуществляющие продажу товаров дистанционным способом;</w:t>
      </w:r>
    </w:p>
    <w:p w:rsidR="005C4818" w:rsidRPr="005C4818" w:rsidRDefault="005C4818" w:rsidP="005C4818">
      <w:pPr>
        <w:shd w:val="clear" w:color="auto" w:fill="FFFFFF"/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dst1"/>
      <w:bookmarkEnd w:id="1"/>
      <w:proofErr w:type="gramStart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"</w:t>
      </w:r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продажа товаров дистанционным способом"</w:t>
      </w: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с использованием сетей почтовой связи, сетей электросвязи, в том числе информационно-телекоммуникационной сети "Интернет", а также сетей связи для трансляции телеканалов и (или) радиоканалов, или иными способами, исключающими возможность непосредственного ознакомления</w:t>
      </w:r>
      <w:proofErr w:type="gramEnd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покупателя с товаром либо образцом товара при заключении такого договора.</w:t>
      </w:r>
    </w:p>
    <w:p w:rsid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 Главной особенностью дистанционной торговли</w:t>
      </w: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то, что потребитель не имеет возможности </w:t>
      </w:r>
      <w:proofErr w:type="gramStart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воочию ознакомиться</w:t>
      </w:r>
      <w:proofErr w:type="gramEnd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 с самим товаром, ни с образцом товара до момента его получения.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*Основные положения дистанционной торговли регулируется ст. 26.1 Закона РФ «О защите прав потребителей» и Правилами продажи товаров дистанционным способом,  утвержденных Постановление Правительства РФ от 27 сентября 2007 г. № 612.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покупке товара дистанционным способом необходимо знать следующее:</w:t>
      </w:r>
    </w:p>
    <w:p w:rsidR="005C4818" w:rsidRPr="005C4818" w:rsidRDefault="005C4818" w:rsidP="005C481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    Продавец, который продает товар дистанционно, должен обязательно указать адрес для возврата товара в случае возникновения такой необходимости.</w:t>
      </w:r>
    </w:p>
    <w:p w:rsidR="005C4818" w:rsidRPr="005C4818" w:rsidRDefault="005C4818" w:rsidP="005C481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2.   При доставке заказанного товара потребителю</w:t>
      </w:r>
      <w:proofErr w:type="gramStart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 изучить информацию о товаре и изготовителе, которая должна содержать: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- наименование товара;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об основных потребительских свойствах товара;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 гарантийном сроке, если он установлен;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и условия эффективного и безопасного использования товаров;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 сроке службы или сроке годности товаров,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- адрес (место нахождения), полное фирменное наименование (наименование) продавца;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- сведения об обязательном подтверждении соответствия товаров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 в соответствии с законодательством РФ;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- цену, порядок и условия оплаты товара.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Продавец обязан передать товар покупателю в порядке и сроки, установленные договором.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в договоре срок доставки не определён</w:t>
      </w: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отсутствуют возможности определить этот срок, товар передаётся продавцом покупателю в разумный срок. Обязательства, не исполненные в разумный срок, продавец должен выполнить в семидневный срок со дня предъявления покупателем требования об его исполнении. За нарушение сроков доставки продавец несёт ответственность в соответствии с гражданским законодательством РФ.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случае</w:t>
      </w:r>
      <w:proofErr w:type="gramStart"/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proofErr w:type="gramEnd"/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если доставка товара произведена в установленные договором сроки, но товар не был передан покупателю по его вине</w:t>
      </w: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последующая доставка производится в новые сроки, согласованные продавцом, после повторной оплаты покупателем стоимости услуг по доставке товара.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Если товар был оплачен предварительно</w:t>
      </w: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, но не доставлен в срок по вине продавца, ответственность за нарушение срока передачи товара продавец будет нести в соответствии со ст. 23.1 Закона «О защите прав потребителей», а именно: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</w:t>
      </w:r>
      <w:proofErr w:type="gramStart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половины процента суммы предварительной оплаты товара</w:t>
      </w:r>
      <w:proofErr w:type="gramEnd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. Неустойка (пени) взыскивается со дня, когда по договору купли-продажи передача товара потребителю должна была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 Однако, сумма взысканной потребителем неустойки (пени) не может превышать сумму предварительной оплаты товара</w:t>
      </w:r>
      <w:proofErr w:type="gramStart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! При приеме товара необходимо</w:t>
      </w:r>
      <w:r w:rsidRPr="005C48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проверить целостность, комплектность товара, соответствие доставленного товара заказанному, наличие принадлежностей к товару и документации к товару и прочие </w:t>
      </w:r>
      <w:proofErr w:type="gramStart"/>
      <w:r w:rsidRPr="005C48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характеристики</w:t>
      </w:r>
      <w:proofErr w:type="gramEnd"/>
      <w:r w:rsidRPr="005C481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данные доставленной вещи.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Основания возврата товара, приобретенного дистанционным способом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 товара продавцу, производящему торговлю дистанционным способом может иметь место в следующих случаях:</w:t>
      </w:r>
    </w:p>
    <w:p w:rsidR="005C4818" w:rsidRPr="005C4818" w:rsidRDefault="005C4818" w:rsidP="005C481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По причине получения товара ненадлежащего качества, наличия в товаре недостатков</w:t>
      </w:r>
      <w:r w:rsidRPr="005C4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C4818" w:rsidRPr="005C4818" w:rsidRDefault="005C4818" w:rsidP="005C481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ст. 18 Закона РФ «О защите прав потребителей» и п. 29 Правил продажи товаров дистанционным способом закреплено право покупателя в случае получения товара ненадлежащего качества </w:t>
      </w:r>
      <w:proofErr w:type="gramStart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безвозмездное устранение недостатков товара, 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возмещение расходов на их исправление покупателем или третьим лицом, 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требование о соразмерном уменьшении покупной цены, 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замену на товар аналогичной марки (модели, артикула) или на такой же товар другой марки (модели, артикула) с соответствующим перерасчетом покупной цены. </w:t>
      </w:r>
    </w:p>
    <w:p w:rsidR="005C4818" w:rsidRPr="005C4818" w:rsidRDefault="005C4818" w:rsidP="005C4818">
      <w:pPr>
        <w:spacing w:before="100" w:beforeAutospacing="1" w:after="24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отказаться от исполнения договора и потребовать возврата уплаченной за товар суммы при возврате товара продавцу. 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отношении технически сложного товара потребитель в случае обнаружения в нем существенных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</w:t>
      </w:r>
      <w:proofErr w:type="gramEnd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передачи потребителю такого товара. По истечении этого срока указанные требования подлежат удовлетворению в одном из следующих случаев:</w:t>
      </w:r>
    </w:p>
    <w:p w:rsidR="005C4818" w:rsidRPr="005C4818" w:rsidRDefault="005C4818" w:rsidP="005C4818">
      <w:pPr>
        <w:spacing w:before="100" w:beforeAutospacing="1" w:after="24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обнаружение существенного недостатка товара; </w:t>
      </w:r>
    </w:p>
    <w:p w:rsidR="005C4818" w:rsidRPr="005C4818" w:rsidRDefault="005C4818" w:rsidP="005C4818">
      <w:pPr>
        <w:spacing w:before="100" w:beforeAutospacing="1" w:after="24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нарушение установленных Законом РФ «О защите прав потребителей» сроков устранения недостатков товара; </w:t>
      </w:r>
    </w:p>
    <w:p w:rsidR="005C4818" w:rsidRPr="005C4818" w:rsidRDefault="005C4818" w:rsidP="005C4818">
      <w:pPr>
        <w:spacing w:before="100" w:beforeAutospacing="1" w:after="24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 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По причине отказа от товара надлежащего качества не подходящего размера, комплектности и т.п.</w:t>
      </w:r>
      <w:r w:rsidRPr="005C4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Однако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Покупатель не вправе</w:t>
      </w: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 </w:t>
      </w:r>
    </w:p>
    <w:p w:rsidR="005C4818" w:rsidRPr="005C4818" w:rsidRDefault="005C4818" w:rsidP="005C4818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8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 При отказе покупателя от товара</w:t>
      </w:r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продавец должен возвратить ему сумму, уплаченную покупателем в соответствии с договором, за исключением расходов продавца на доставку от покупателя возвращенного товара, не позднее чем через 10 дней </w:t>
      </w:r>
      <w:proofErr w:type="gramStart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предъявления</w:t>
      </w:r>
      <w:proofErr w:type="gramEnd"/>
      <w:r w:rsidRPr="005C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покупателем соответствующего требования. </w:t>
      </w:r>
    </w:p>
    <w:p w:rsidR="005C4818" w:rsidRDefault="005C4818" w:rsidP="003170B9">
      <w:pPr>
        <w:pStyle w:val="a6"/>
        <w:jc w:val="center"/>
        <w:rPr>
          <w:rFonts w:ascii="Monotype Corsiva" w:hAnsi="Monotype Corsiva" w:cs="Times New Roman"/>
          <w:sz w:val="28"/>
          <w:szCs w:val="28"/>
        </w:rPr>
      </w:pPr>
    </w:p>
    <w:p w:rsidR="00172398" w:rsidRDefault="003170B9" w:rsidP="003170B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Monotype Corsiva" w:hAnsi="Monotype Corsiva" w:cs="Times New Roman"/>
          <w:sz w:val="28"/>
          <w:szCs w:val="28"/>
        </w:rPr>
        <w:t>К</w:t>
      </w:r>
      <w:r w:rsidR="00172398" w:rsidRPr="003D63F4">
        <w:rPr>
          <w:rFonts w:ascii="Times New Roman" w:hAnsi="Times New Roman" w:cs="Times New Roman"/>
          <w:b/>
          <w:sz w:val="24"/>
          <w:szCs w:val="24"/>
        </w:rPr>
        <w:t>онтакты:</w:t>
      </w:r>
    </w:p>
    <w:p w:rsidR="00172398" w:rsidRPr="003D63F4" w:rsidRDefault="00172398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3F4">
        <w:rPr>
          <w:rFonts w:ascii="Times New Roman" w:hAnsi="Times New Roman" w:cs="Times New Roman"/>
          <w:b/>
          <w:sz w:val="24"/>
          <w:szCs w:val="24"/>
        </w:rPr>
        <w:t>Управление Федеральной службы в сфере защиты прав потребителей и благополучия человека по Нижегородской области:</w:t>
      </w:r>
    </w:p>
    <w:p w:rsidR="00172398" w:rsidRPr="003D63F4" w:rsidRDefault="00172398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3F4">
        <w:rPr>
          <w:rFonts w:ascii="Times New Roman" w:hAnsi="Times New Roman" w:cs="Times New Roman"/>
          <w:b/>
          <w:sz w:val="24"/>
          <w:szCs w:val="24"/>
        </w:rPr>
        <w:t>603950, г.Н.Новгород, ул</w:t>
      </w:r>
      <w:proofErr w:type="gramStart"/>
      <w:r w:rsidRPr="003D63F4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D63F4">
        <w:rPr>
          <w:rFonts w:ascii="Times New Roman" w:hAnsi="Times New Roman" w:cs="Times New Roman"/>
          <w:b/>
          <w:sz w:val="24"/>
          <w:szCs w:val="24"/>
        </w:rPr>
        <w:t>ургенева, д.1</w:t>
      </w:r>
    </w:p>
    <w:p w:rsidR="00172398" w:rsidRPr="003D63F4" w:rsidRDefault="00172398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mail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3D63F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3D63F4">
        <w:rPr>
          <w:rFonts w:ascii="Times New Roman" w:hAnsi="Times New Roman" w:cs="Times New Roman"/>
          <w:sz w:val="24"/>
          <w:szCs w:val="24"/>
          <w:lang w:val="en-US"/>
        </w:rPr>
        <w:t>sanepid</w:t>
      </w:r>
      <w:proofErr w:type="spellEnd"/>
      <w:r w:rsidRPr="003D63F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3D63F4">
        <w:rPr>
          <w:rFonts w:ascii="Times New Roman" w:hAnsi="Times New Roman" w:cs="Times New Roman"/>
          <w:sz w:val="24"/>
          <w:szCs w:val="24"/>
          <w:lang w:val="en-US"/>
        </w:rPr>
        <w:t>sinn</w:t>
      </w:r>
      <w:proofErr w:type="spellEnd"/>
      <w:r w:rsidRPr="003D63F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D63F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Телефоны горячей линии: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8-831-432-87-67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8-831-438-09-42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3F4">
        <w:rPr>
          <w:rFonts w:ascii="Times New Roman" w:hAnsi="Times New Roman" w:cs="Times New Roman"/>
          <w:b/>
          <w:sz w:val="24"/>
          <w:szCs w:val="24"/>
        </w:rPr>
        <w:t>Консультационный центр «ФБУЗ Центр гигиены и эпидемиологии по Нижегородской области»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D63F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Адрес:</w:t>
      </w:r>
      <w:r w:rsidRPr="003D63F4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3D6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603022, г.Н.Новгород, ул</w:t>
      </w:r>
      <w:proofErr w:type="gramStart"/>
      <w:r w:rsidRPr="003D6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.К</w:t>
      </w:r>
      <w:proofErr w:type="gramEnd"/>
      <w:r w:rsidRPr="003D63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улибина, д.11.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mail</w:t>
      </w:r>
      <w:r w:rsidRPr="003D63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Pr="003D63F4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hyperlink r:id="rId7" w:history="1"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csen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_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gor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@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3D63F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</w:p>
    <w:p w:rsidR="00940C97" w:rsidRPr="003D63F4" w:rsidRDefault="00940C97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Телефоны консультационного центра:</w:t>
      </w:r>
    </w:p>
    <w:p w:rsidR="00915374" w:rsidRPr="003D63F4" w:rsidRDefault="00915374" w:rsidP="003D63F4">
      <w:pPr>
        <w:pStyle w:val="a6"/>
        <w:spacing w:line="288" w:lineRule="auto"/>
        <w:ind w:left="851" w:right="656"/>
        <w:jc w:val="center"/>
        <w:rPr>
          <w:rFonts w:ascii="Times New Roman" w:hAnsi="Times New Roman" w:cs="Times New Roman"/>
          <w:sz w:val="24"/>
          <w:szCs w:val="24"/>
        </w:rPr>
      </w:pPr>
      <w:r w:rsidRPr="003D63F4">
        <w:rPr>
          <w:rFonts w:ascii="Times New Roman" w:hAnsi="Times New Roman" w:cs="Times New Roman"/>
          <w:sz w:val="24"/>
          <w:szCs w:val="24"/>
        </w:rPr>
        <w:t>8-831-213-82-84</w:t>
      </w:r>
    </w:p>
    <w:p w:rsidR="00597528" w:rsidRDefault="00915374" w:rsidP="003D63F4">
      <w:pPr>
        <w:pStyle w:val="a6"/>
        <w:spacing w:line="288" w:lineRule="auto"/>
        <w:ind w:left="851" w:right="656"/>
        <w:jc w:val="center"/>
      </w:pPr>
      <w:r w:rsidRPr="003D63F4">
        <w:rPr>
          <w:rFonts w:ascii="Times New Roman" w:hAnsi="Times New Roman" w:cs="Times New Roman"/>
          <w:sz w:val="24"/>
          <w:szCs w:val="24"/>
        </w:rPr>
        <w:t>8-831-437-08-7</w:t>
      </w:r>
      <w:r w:rsidR="0005637F">
        <w:rPr>
          <w:rFonts w:ascii="Times New Roman" w:hAnsi="Times New Roman" w:cs="Times New Roman"/>
          <w:sz w:val="24"/>
          <w:szCs w:val="24"/>
        </w:rPr>
        <w:t>0</w:t>
      </w:r>
    </w:p>
    <w:p w:rsidR="003D63F4" w:rsidRDefault="003D63F4" w:rsidP="00597528">
      <w:pPr>
        <w:ind w:right="-18"/>
        <w:sectPr w:rsidR="003D63F4" w:rsidSect="003D63F4">
          <w:pgSz w:w="11906" w:h="16838"/>
          <w:pgMar w:top="720" w:right="426" w:bottom="720" w:left="426" w:header="708" w:footer="708" w:gutter="0"/>
          <w:cols w:space="708"/>
          <w:docGrid w:linePitch="360"/>
        </w:sectPr>
      </w:pPr>
    </w:p>
    <w:p w:rsidR="00A25F56" w:rsidRPr="00C41DD8" w:rsidRDefault="00A25F56" w:rsidP="00597528">
      <w:pPr>
        <w:ind w:right="-18"/>
      </w:pPr>
    </w:p>
    <w:sectPr w:rsidR="00A25F56" w:rsidRPr="00C41DD8" w:rsidSect="003D63F4">
      <w:pgSz w:w="16838" w:h="11906" w:orient="landscape"/>
      <w:pgMar w:top="426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442A"/>
    <w:multiLevelType w:val="hybridMultilevel"/>
    <w:tmpl w:val="6D385908"/>
    <w:lvl w:ilvl="0" w:tplc="AB927C88">
      <w:numFmt w:val="bullet"/>
      <w:lvlText w:val=""/>
      <w:lvlJc w:val="left"/>
      <w:pPr>
        <w:ind w:left="1170" w:hanging="360"/>
      </w:pPr>
      <w:rPr>
        <w:rFonts w:ascii="Symbol" w:eastAsiaTheme="minorEastAsia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BC95DB1"/>
    <w:multiLevelType w:val="hybridMultilevel"/>
    <w:tmpl w:val="5BF8AEA8"/>
    <w:lvl w:ilvl="0" w:tplc="AB927C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96672"/>
    <w:multiLevelType w:val="hybridMultilevel"/>
    <w:tmpl w:val="C3EA9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9479D"/>
    <w:multiLevelType w:val="hybridMultilevel"/>
    <w:tmpl w:val="4EE63DBE"/>
    <w:lvl w:ilvl="0" w:tplc="AB927C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276F4"/>
    <w:multiLevelType w:val="multilevel"/>
    <w:tmpl w:val="A62C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9216BA"/>
    <w:multiLevelType w:val="hybridMultilevel"/>
    <w:tmpl w:val="A77477C0"/>
    <w:lvl w:ilvl="0" w:tplc="AB927C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B25BA"/>
    <w:rsid w:val="000024D7"/>
    <w:rsid w:val="00011EF8"/>
    <w:rsid w:val="000402B0"/>
    <w:rsid w:val="000523EA"/>
    <w:rsid w:val="0005637F"/>
    <w:rsid w:val="00064F93"/>
    <w:rsid w:val="000714DA"/>
    <w:rsid w:val="00092CDD"/>
    <w:rsid w:val="000A7001"/>
    <w:rsid w:val="000B61EF"/>
    <w:rsid w:val="001248FB"/>
    <w:rsid w:val="0013508D"/>
    <w:rsid w:val="00142CF7"/>
    <w:rsid w:val="00153BEC"/>
    <w:rsid w:val="00164ADB"/>
    <w:rsid w:val="00170582"/>
    <w:rsid w:val="00172398"/>
    <w:rsid w:val="001831C8"/>
    <w:rsid w:val="001B654D"/>
    <w:rsid w:val="001E00C2"/>
    <w:rsid w:val="001E238F"/>
    <w:rsid w:val="00207591"/>
    <w:rsid w:val="002636FE"/>
    <w:rsid w:val="00287AFE"/>
    <w:rsid w:val="00294E44"/>
    <w:rsid w:val="002D36E8"/>
    <w:rsid w:val="002E009A"/>
    <w:rsid w:val="002E1241"/>
    <w:rsid w:val="002E466B"/>
    <w:rsid w:val="002F5CDB"/>
    <w:rsid w:val="003170B9"/>
    <w:rsid w:val="00341C16"/>
    <w:rsid w:val="003674A7"/>
    <w:rsid w:val="003A1A8D"/>
    <w:rsid w:val="003B5953"/>
    <w:rsid w:val="003C38A8"/>
    <w:rsid w:val="003D4E1B"/>
    <w:rsid w:val="003D63F4"/>
    <w:rsid w:val="00407CB4"/>
    <w:rsid w:val="00451DAE"/>
    <w:rsid w:val="004609E9"/>
    <w:rsid w:val="00485B8A"/>
    <w:rsid w:val="004A0967"/>
    <w:rsid w:val="004A13DC"/>
    <w:rsid w:val="004C6506"/>
    <w:rsid w:val="00597528"/>
    <w:rsid w:val="005B4943"/>
    <w:rsid w:val="005C4818"/>
    <w:rsid w:val="005D0E56"/>
    <w:rsid w:val="005E7FB3"/>
    <w:rsid w:val="005F1DF8"/>
    <w:rsid w:val="00626BC2"/>
    <w:rsid w:val="00657212"/>
    <w:rsid w:val="006F3A72"/>
    <w:rsid w:val="006F711D"/>
    <w:rsid w:val="00703B56"/>
    <w:rsid w:val="00720D3E"/>
    <w:rsid w:val="00724B6F"/>
    <w:rsid w:val="00745515"/>
    <w:rsid w:val="00760B49"/>
    <w:rsid w:val="00784884"/>
    <w:rsid w:val="00785993"/>
    <w:rsid w:val="007A5EF4"/>
    <w:rsid w:val="007B25BA"/>
    <w:rsid w:val="007B43B1"/>
    <w:rsid w:val="007D4EE9"/>
    <w:rsid w:val="00852DE7"/>
    <w:rsid w:val="00863303"/>
    <w:rsid w:val="008676EC"/>
    <w:rsid w:val="00915374"/>
    <w:rsid w:val="009205DA"/>
    <w:rsid w:val="009300CE"/>
    <w:rsid w:val="009363B6"/>
    <w:rsid w:val="00940C97"/>
    <w:rsid w:val="0095400A"/>
    <w:rsid w:val="00980F8F"/>
    <w:rsid w:val="009A3E4E"/>
    <w:rsid w:val="009B4D87"/>
    <w:rsid w:val="00A25F56"/>
    <w:rsid w:val="00A777D8"/>
    <w:rsid w:val="00AB26DF"/>
    <w:rsid w:val="00AE2849"/>
    <w:rsid w:val="00B0171F"/>
    <w:rsid w:val="00B02C8B"/>
    <w:rsid w:val="00B06DD2"/>
    <w:rsid w:val="00B16B90"/>
    <w:rsid w:val="00B345B3"/>
    <w:rsid w:val="00B523CC"/>
    <w:rsid w:val="00B84C7F"/>
    <w:rsid w:val="00BC3038"/>
    <w:rsid w:val="00C37641"/>
    <w:rsid w:val="00C41DD8"/>
    <w:rsid w:val="00C55875"/>
    <w:rsid w:val="00C62835"/>
    <w:rsid w:val="00C747BA"/>
    <w:rsid w:val="00CE2575"/>
    <w:rsid w:val="00D11D18"/>
    <w:rsid w:val="00D2612C"/>
    <w:rsid w:val="00D36959"/>
    <w:rsid w:val="00DD0877"/>
    <w:rsid w:val="00DF12B4"/>
    <w:rsid w:val="00E25505"/>
    <w:rsid w:val="00E42B32"/>
    <w:rsid w:val="00E63DEB"/>
    <w:rsid w:val="00E81DCF"/>
    <w:rsid w:val="00EC6A88"/>
    <w:rsid w:val="00ED0831"/>
    <w:rsid w:val="00EF4BA0"/>
    <w:rsid w:val="00F24904"/>
    <w:rsid w:val="00F359AA"/>
    <w:rsid w:val="00F37563"/>
    <w:rsid w:val="00F94CBD"/>
    <w:rsid w:val="00FA3DB7"/>
    <w:rsid w:val="00FC0664"/>
    <w:rsid w:val="00FC4476"/>
    <w:rsid w:val="00FE131F"/>
    <w:rsid w:val="00FE688F"/>
    <w:rsid w:val="00FF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5"/>
  </w:style>
  <w:style w:type="paragraph" w:styleId="1">
    <w:name w:val="heading 1"/>
    <w:basedOn w:val="a"/>
    <w:link w:val="10"/>
    <w:uiPriority w:val="9"/>
    <w:qFormat/>
    <w:rsid w:val="006F3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374"/>
    <w:rPr>
      <w:b/>
      <w:bCs/>
    </w:rPr>
  </w:style>
  <w:style w:type="character" w:customStyle="1" w:styleId="apple-converted-space">
    <w:name w:val="apple-converted-space"/>
    <w:basedOn w:val="a0"/>
    <w:rsid w:val="00915374"/>
  </w:style>
  <w:style w:type="character" w:styleId="a4">
    <w:name w:val="Hyperlink"/>
    <w:basedOn w:val="a0"/>
    <w:uiPriority w:val="99"/>
    <w:semiHidden/>
    <w:unhideWhenUsed/>
    <w:rsid w:val="00915374"/>
    <w:rPr>
      <w:color w:val="0000FF"/>
      <w:u w:val="single"/>
    </w:rPr>
  </w:style>
  <w:style w:type="table" w:styleId="a5">
    <w:name w:val="Table Grid"/>
    <w:basedOn w:val="a1"/>
    <w:uiPriority w:val="59"/>
    <w:rsid w:val="00940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0C97"/>
    <w:pPr>
      <w:spacing w:after="0" w:line="240" w:lineRule="auto"/>
    </w:pPr>
  </w:style>
  <w:style w:type="paragraph" w:customStyle="1" w:styleId="p14">
    <w:name w:val="p14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40C97"/>
  </w:style>
  <w:style w:type="paragraph" w:customStyle="1" w:styleId="p16">
    <w:name w:val="p16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3B6"/>
    <w:rPr>
      <w:rFonts w:ascii="Tahoma" w:hAnsi="Tahoma" w:cs="Tahoma"/>
      <w:sz w:val="16"/>
      <w:szCs w:val="16"/>
    </w:rPr>
  </w:style>
  <w:style w:type="character" w:customStyle="1" w:styleId="itemhits">
    <w:name w:val="itemhits"/>
    <w:basedOn w:val="a0"/>
    <w:rsid w:val="00F359AA"/>
  </w:style>
  <w:style w:type="character" w:customStyle="1" w:styleId="10">
    <w:name w:val="Заголовок 1 Знак"/>
    <w:basedOn w:val="a0"/>
    <w:link w:val="1"/>
    <w:uiPriority w:val="9"/>
    <w:rsid w:val="006F3A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13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D0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20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63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70143805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4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362827525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00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3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5669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158788230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5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1761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sen_gor@sand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14881-1E05-4BFC-B394-2EF22FE2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2017-04-21T09:04:00Z</cp:lastPrinted>
  <dcterms:created xsi:type="dcterms:W3CDTF">2017-04-21T09:00:00Z</dcterms:created>
  <dcterms:modified xsi:type="dcterms:W3CDTF">2017-04-21T09:42:00Z</dcterms:modified>
</cp:coreProperties>
</file>