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8D1" w:rsidRDefault="00385A65" w:rsidP="006644EA">
      <w:pPr>
        <w:ind w:left="851" w:right="487"/>
      </w:pPr>
      <w:r>
        <w:t xml:space="preserve">                   </w:t>
      </w:r>
    </w:p>
    <w:p w:rsidR="00DA5948" w:rsidRDefault="006644EA" w:rsidP="006644EA">
      <w:pPr>
        <w:ind w:left="851" w:right="487"/>
        <w:jc w:val="center"/>
      </w:pPr>
      <w:r>
        <w:rPr>
          <w:b/>
        </w:rPr>
        <w:t>С</w:t>
      </w:r>
      <w:r w:rsidR="0068000E" w:rsidRPr="002178A6">
        <w:rPr>
          <w:b/>
        </w:rPr>
        <w:t>удебная защита</w:t>
      </w:r>
      <w:r w:rsidR="00BC4977" w:rsidRPr="002178A6">
        <w:t xml:space="preserve">   </w:t>
      </w:r>
    </w:p>
    <w:p w:rsidR="0068000E" w:rsidRDefault="00BC4977" w:rsidP="006644EA">
      <w:pPr>
        <w:ind w:left="851" w:right="487"/>
        <w:jc w:val="center"/>
        <w:rPr>
          <w:snapToGrid w:val="0"/>
          <w:color w:val="000000"/>
          <w:w w:val="0"/>
          <w:sz w:val="0"/>
          <w:szCs w:val="0"/>
          <w:u w:color="000000"/>
          <w:bdr w:val="none" w:sz="0" w:space="0" w:color="000000"/>
          <w:shd w:val="clear" w:color="000000" w:fill="000000"/>
        </w:rPr>
      </w:pPr>
      <w:r w:rsidRPr="002178A6">
        <w:t xml:space="preserve">    </w:t>
      </w:r>
      <w:r w:rsidRPr="00BC4977">
        <w:rPr>
          <w:snapToGrid w:val="0"/>
          <w:color w:val="000000"/>
          <w:w w:val="0"/>
          <w:sz w:val="0"/>
          <w:szCs w:val="0"/>
          <w:u w:color="000000"/>
          <w:bdr w:val="none" w:sz="0" w:space="0" w:color="000000"/>
          <w:shd w:val="clear" w:color="000000" w:fill="000000"/>
        </w:rPr>
        <w:t xml:space="preserve"> </w:t>
      </w:r>
      <w:r w:rsidR="004615BA">
        <w:rPr>
          <w:noProof/>
        </w:rPr>
        <w:drawing>
          <wp:inline distT="0" distB="0" distL="0" distR="0">
            <wp:extent cx="847725" cy="800100"/>
            <wp:effectExtent l="19050" t="0" r="9525" b="0"/>
            <wp:docPr id="3" name="Рисунок 3" descr="zashita_prav_po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shita_prav_potr"/>
                    <pic:cNvPicPr>
                      <a:picLocks noChangeAspect="1" noChangeArrowheads="1"/>
                    </pic:cNvPicPr>
                  </pic:nvPicPr>
                  <pic:blipFill>
                    <a:blip r:embed="rId5" cstate="print"/>
                    <a:srcRect/>
                    <a:stretch>
                      <a:fillRect/>
                    </a:stretch>
                  </pic:blipFill>
                  <pic:spPr bwMode="auto">
                    <a:xfrm>
                      <a:off x="0" y="0"/>
                      <a:ext cx="847725" cy="800100"/>
                    </a:xfrm>
                    <a:prstGeom prst="rect">
                      <a:avLst/>
                    </a:prstGeom>
                    <a:noFill/>
                    <a:ln w="9525">
                      <a:noFill/>
                      <a:miter lim="800000"/>
                      <a:headEnd/>
                      <a:tailEnd/>
                    </a:ln>
                  </pic:spPr>
                </pic:pic>
              </a:graphicData>
            </a:graphic>
          </wp:inline>
        </w:drawing>
      </w:r>
    </w:p>
    <w:p w:rsidR="0068000E" w:rsidRPr="0068000E" w:rsidRDefault="0068000E" w:rsidP="006644EA">
      <w:pPr>
        <w:pStyle w:val="a4"/>
        <w:shd w:val="clear" w:color="auto" w:fill="FFFFFF"/>
        <w:spacing w:before="0" w:beforeAutospacing="0" w:after="0" w:afterAutospacing="0" w:line="276" w:lineRule="auto"/>
        <w:ind w:left="851" w:right="487"/>
        <w:jc w:val="both"/>
      </w:pPr>
      <w:r w:rsidRPr="0068000E">
        <w:t>В соответствии со ст. 17 Закона РФ «О защите прав потребителей» и ч.1 ст.11 Гражданского кодекса РФ защита прав потребителей осуществляется судом.</w:t>
      </w:r>
      <w:r>
        <w:t xml:space="preserve"> </w:t>
      </w:r>
      <w:r w:rsidRPr="0068000E">
        <w:t>Дела по защите прав потребителей относятся к категории гражданских дел, и порядок их производства во всех судах РФ определяется Гражданским процессуальным кодексом РФ и Законом "О защите прав потребителей".</w:t>
      </w:r>
    </w:p>
    <w:p w:rsidR="0068000E" w:rsidRPr="0068000E" w:rsidRDefault="0068000E" w:rsidP="006644EA">
      <w:pPr>
        <w:pStyle w:val="a4"/>
        <w:shd w:val="clear" w:color="auto" w:fill="FFFFFF"/>
        <w:spacing w:before="0" w:beforeAutospacing="0" w:after="0" w:afterAutospacing="0" w:line="276" w:lineRule="auto"/>
        <w:ind w:left="851" w:right="487"/>
        <w:jc w:val="both"/>
      </w:pPr>
      <w:r w:rsidRPr="0068000E">
        <w:t>Каков же этот порядок?</w:t>
      </w:r>
    </w:p>
    <w:p w:rsidR="0068000E" w:rsidRPr="0068000E" w:rsidRDefault="00172D17" w:rsidP="006644EA">
      <w:pPr>
        <w:pStyle w:val="a4"/>
        <w:shd w:val="clear" w:color="auto" w:fill="FFFFFF"/>
        <w:spacing w:before="0" w:beforeAutospacing="0" w:after="0" w:afterAutospacing="0" w:line="276" w:lineRule="auto"/>
        <w:ind w:left="851" w:right="487"/>
        <w:jc w:val="both"/>
      </w:pPr>
      <w:r>
        <w:t xml:space="preserve"> Потребитель</w:t>
      </w:r>
      <w:r w:rsidR="0068000E" w:rsidRPr="0068000E">
        <w:t xml:space="preserve"> можете подать исковое заявление только в тот суд, которому рассматрив</w:t>
      </w:r>
      <w:r w:rsidR="0089248F">
        <w:t>аемое дело может быть подсудно. Иск</w:t>
      </w:r>
      <w:r w:rsidR="0068000E" w:rsidRPr="0068000E">
        <w:t xml:space="preserve"> может</w:t>
      </w:r>
      <w:r w:rsidR="0089248F">
        <w:t xml:space="preserve"> быть</w:t>
      </w:r>
      <w:r w:rsidR="0068000E" w:rsidRPr="0068000E">
        <w:t xml:space="preserve"> </w:t>
      </w:r>
      <w:r w:rsidR="0089248F">
        <w:t xml:space="preserve">предъявлен </w:t>
      </w:r>
      <w:r w:rsidR="0068000E" w:rsidRPr="0068000E">
        <w:t xml:space="preserve"> </w:t>
      </w:r>
      <w:r w:rsidR="0089248F">
        <w:t xml:space="preserve"> </w:t>
      </w:r>
      <w:r w:rsidR="0068000E" w:rsidRPr="0068000E">
        <w:t xml:space="preserve"> </w:t>
      </w:r>
      <w:r w:rsidR="0089248F">
        <w:t xml:space="preserve">по выбору истца в суд по месту:  нахождения организации или жительства ИП, </w:t>
      </w:r>
      <w:r w:rsidR="0068000E" w:rsidRPr="0068000E">
        <w:t xml:space="preserve"> жительства</w:t>
      </w:r>
      <w:r w:rsidR="0089248F">
        <w:t xml:space="preserve"> или пребывания истца</w:t>
      </w:r>
      <w:r w:rsidR="0068000E" w:rsidRPr="0068000E">
        <w:t xml:space="preserve">, </w:t>
      </w:r>
      <w:r w:rsidR="0089248F">
        <w:t xml:space="preserve"> заключения или исполнения договора</w:t>
      </w:r>
      <w:r w:rsidR="0068000E" w:rsidRPr="0068000E">
        <w:t xml:space="preserve"> (статья 17 п. 2 Закона РФ "О защите прав потребителей").</w:t>
      </w:r>
    </w:p>
    <w:p w:rsidR="0068000E" w:rsidRPr="0068000E" w:rsidRDefault="0068000E" w:rsidP="006644EA">
      <w:pPr>
        <w:pStyle w:val="a4"/>
        <w:shd w:val="clear" w:color="auto" w:fill="FFFFFF"/>
        <w:spacing w:before="0" w:beforeAutospacing="0" w:after="0" w:afterAutospacing="0" w:line="276" w:lineRule="auto"/>
        <w:ind w:left="851" w:right="487"/>
        <w:jc w:val="both"/>
      </w:pPr>
      <w:r w:rsidRPr="0068000E">
        <w:t>Исковое заявление подается в суд в письменной форме, в соответствии ст. 131 ГПК РФ в нем должны быть указаны:</w:t>
      </w:r>
    </w:p>
    <w:p w:rsidR="0068000E" w:rsidRPr="0068000E" w:rsidRDefault="0068000E" w:rsidP="006644EA">
      <w:pPr>
        <w:pStyle w:val="a4"/>
        <w:shd w:val="clear" w:color="auto" w:fill="FFFFFF"/>
        <w:spacing w:before="0" w:beforeAutospacing="0" w:after="0" w:afterAutospacing="0" w:line="276" w:lineRule="auto"/>
        <w:ind w:left="851" w:right="487"/>
        <w:jc w:val="both"/>
      </w:pPr>
      <w:r w:rsidRPr="0068000E">
        <w:t>- наименование суда, в который вы подаете исковое заявление;</w:t>
      </w:r>
    </w:p>
    <w:p w:rsidR="0068000E" w:rsidRPr="0068000E" w:rsidRDefault="002178A6" w:rsidP="006644EA">
      <w:pPr>
        <w:pStyle w:val="a4"/>
        <w:shd w:val="clear" w:color="auto" w:fill="FFFFFF"/>
        <w:spacing w:before="0" w:beforeAutospacing="0" w:after="0" w:afterAutospacing="0" w:line="276" w:lineRule="auto"/>
        <w:ind w:left="851" w:right="487"/>
        <w:jc w:val="both"/>
      </w:pPr>
      <w:r>
        <w:t xml:space="preserve">- </w:t>
      </w:r>
      <w:proofErr w:type="gramStart"/>
      <w:r>
        <w:t>В</w:t>
      </w:r>
      <w:r w:rsidR="0068000E" w:rsidRPr="0068000E">
        <w:t>аши</w:t>
      </w:r>
      <w:proofErr w:type="gramEnd"/>
      <w:r w:rsidR="0068000E" w:rsidRPr="0068000E">
        <w:t xml:space="preserve"> полное имя, фамилия, отчество, местожительство;</w:t>
      </w:r>
    </w:p>
    <w:p w:rsidR="0068000E" w:rsidRPr="0068000E" w:rsidRDefault="0068000E" w:rsidP="006644EA">
      <w:pPr>
        <w:pStyle w:val="a4"/>
        <w:shd w:val="clear" w:color="auto" w:fill="FFFFFF"/>
        <w:spacing w:before="0" w:beforeAutospacing="0" w:after="0" w:afterAutospacing="0" w:line="276" w:lineRule="auto"/>
        <w:ind w:left="851" w:right="487"/>
        <w:jc w:val="both"/>
      </w:pPr>
      <w:proofErr w:type="gramStart"/>
      <w:r w:rsidRPr="0068000E">
        <w:t>-наименование ответчика, то есть продавца (исполнителя, изготовителя) товара (работы, услуги), который, по вашему мнению, нарушил ваши права, его местожительство, если он является индивидуальным предпринимателем, или местонахождение, если речь идет о юридическом лице;</w:t>
      </w:r>
      <w:proofErr w:type="gramEnd"/>
    </w:p>
    <w:p w:rsidR="0068000E" w:rsidRPr="0068000E" w:rsidRDefault="0068000E" w:rsidP="006644EA">
      <w:pPr>
        <w:pStyle w:val="a4"/>
        <w:shd w:val="clear" w:color="auto" w:fill="FFFFFF"/>
        <w:spacing w:before="0" w:beforeAutospacing="0" w:after="0" w:afterAutospacing="0" w:line="276" w:lineRule="auto"/>
        <w:ind w:left="851" w:right="487"/>
        <w:jc w:val="both"/>
      </w:pPr>
      <w:proofErr w:type="gramStart"/>
      <w:r w:rsidRPr="0068000E">
        <w:t>- изложение тех обстоятельств, на основании кото</w:t>
      </w:r>
      <w:r w:rsidR="002178A6">
        <w:t>рых В</w:t>
      </w:r>
      <w:r w:rsidRPr="0068000E">
        <w:t xml:space="preserve">ы выдвигаете свои требования, а также доказательства, подтверждающие эти </w:t>
      </w:r>
      <w:r w:rsidR="002178A6">
        <w:t>обстоятельства (иными словами, В</w:t>
      </w:r>
      <w:r w:rsidRPr="0068000E">
        <w:t>ы указывае</w:t>
      </w:r>
      <w:r w:rsidR="002178A6">
        <w:t>те:  когда, где, по какой цене В</w:t>
      </w:r>
      <w:r w:rsidRPr="0068000E">
        <w:t xml:space="preserve">ы купили товар или заключили договор </w:t>
      </w:r>
      <w:r w:rsidR="0089248F">
        <w:t xml:space="preserve">оказания </w:t>
      </w:r>
      <w:r w:rsidRPr="0068000E">
        <w:t>услуг, какими документами это подтверждается (товарные или кассовые чеки, квитан</w:t>
      </w:r>
      <w:r w:rsidR="002178A6">
        <w:t>ции и т.п.), какие претензии у В</w:t>
      </w:r>
      <w:r w:rsidRPr="0068000E">
        <w:t>ас возникли (товар оказался с недостатками, вы получили ненадлежащую информацию о товаре</w:t>
      </w:r>
      <w:proofErr w:type="gramEnd"/>
      <w:r w:rsidRPr="0068000E">
        <w:t xml:space="preserve"> (</w:t>
      </w:r>
      <w:proofErr w:type="gramStart"/>
      <w:r w:rsidRPr="0068000E">
        <w:t xml:space="preserve">услуге), нарушены сроки выполнения работ, оказания услуг), какой </w:t>
      </w:r>
      <w:r w:rsidR="002178A6">
        <w:t>имущественный и моральный вред В</w:t>
      </w:r>
      <w:r w:rsidRPr="0068000E">
        <w:t>ам при этом был нанесен,</w:t>
      </w:r>
      <w:r w:rsidR="002178A6">
        <w:t xml:space="preserve"> когда и какие претензии В</w:t>
      </w:r>
      <w:r w:rsidRPr="0068000E">
        <w:t>ы направляли ответчику и какой ответ получили);</w:t>
      </w:r>
      <w:proofErr w:type="gramEnd"/>
    </w:p>
    <w:p w:rsidR="00DA5948" w:rsidRDefault="0068000E" w:rsidP="006644EA">
      <w:pPr>
        <w:pStyle w:val="a4"/>
        <w:shd w:val="clear" w:color="auto" w:fill="FFFFFF"/>
        <w:spacing w:before="0" w:beforeAutospacing="0" w:after="0" w:afterAutospacing="0" w:line="276" w:lineRule="auto"/>
        <w:ind w:left="851" w:right="487"/>
        <w:jc w:val="both"/>
      </w:pPr>
      <w:r w:rsidRPr="0068000E">
        <w:t>Потребители, иные истцы по искам, связанным с нарушением прав потребителей, освобождаются от уплаты государственной</w:t>
      </w:r>
      <w:r w:rsidR="00DA5948">
        <w:t xml:space="preserve"> пошлины</w:t>
      </w:r>
      <w:r w:rsidR="00385A65">
        <w:t>.</w:t>
      </w:r>
    </w:p>
    <w:p w:rsidR="0068000E" w:rsidRPr="00BC4977" w:rsidRDefault="00DA5948" w:rsidP="006644EA">
      <w:pPr>
        <w:pStyle w:val="a4"/>
        <w:shd w:val="clear" w:color="auto" w:fill="FFFFFF"/>
        <w:spacing w:before="0" w:beforeAutospacing="0" w:after="0" w:afterAutospacing="0" w:line="276" w:lineRule="auto"/>
        <w:ind w:left="851" w:right="487"/>
        <w:jc w:val="both"/>
      </w:pPr>
      <w:r>
        <w:t xml:space="preserve"> </w:t>
      </w:r>
      <w:r w:rsidR="0068000E" w:rsidRPr="0068000E">
        <w:t xml:space="preserve"> Специалисты У</w:t>
      </w:r>
      <w:r w:rsidR="0068000E">
        <w:t xml:space="preserve">правления </w:t>
      </w:r>
      <w:proofErr w:type="spellStart"/>
      <w:r w:rsidR="0068000E">
        <w:t>Роспотребнадзора</w:t>
      </w:r>
      <w:proofErr w:type="spellEnd"/>
      <w:r w:rsidR="0068000E">
        <w:t xml:space="preserve"> </w:t>
      </w:r>
      <w:r w:rsidR="0068000E" w:rsidRPr="0068000E">
        <w:t>вправе обратиться в суд с заявлением в защиту прав, свобод и законных интересов потребителей по их просьбе либо в защиту прав, свобод и законных интересов неопределенного круга потребителей</w:t>
      </w:r>
      <w:r w:rsidR="0089248F">
        <w:t>, участвовать с дачей заключения по делу.</w:t>
      </w:r>
      <w:r w:rsidR="0068000E" w:rsidRPr="0068000E">
        <w:t xml:space="preserve">  </w:t>
      </w:r>
    </w:p>
    <w:p w:rsidR="00A85434" w:rsidRPr="00A85434" w:rsidRDefault="004615BA" w:rsidP="006644EA">
      <w:pPr>
        <w:ind w:left="851" w:right="487"/>
        <w:jc w:val="center"/>
      </w:pPr>
      <w:r>
        <w:rPr>
          <w:noProof/>
        </w:rPr>
        <w:drawing>
          <wp:inline distT="0" distB="0" distL="0" distR="0">
            <wp:extent cx="2533081" cy="1978925"/>
            <wp:effectExtent l="19050" t="0" r="569" b="0"/>
            <wp:docPr id="5" name="Рисунок 5" descr="elxAlXoySHl6Kx_KruNdQA-arti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lxAlXoySHl6Kx_KruNdQA-article"/>
                    <pic:cNvPicPr>
                      <a:picLocks noChangeAspect="1" noChangeArrowheads="1"/>
                    </pic:cNvPicPr>
                  </pic:nvPicPr>
                  <pic:blipFill>
                    <a:blip r:embed="rId6" cstate="print"/>
                    <a:srcRect/>
                    <a:stretch>
                      <a:fillRect/>
                    </a:stretch>
                  </pic:blipFill>
                  <pic:spPr bwMode="auto">
                    <a:xfrm>
                      <a:off x="0" y="0"/>
                      <a:ext cx="2533650" cy="1979370"/>
                    </a:xfrm>
                    <a:prstGeom prst="rect">
                      <a:avLst/>
                    </a:prstGeom>
                    <a:noFill/>
                    <a:ln w="9525">
                      <a:noFill/>
                      <a:miter lim="800000"/>
                      <a:headEnd/>
                      <a:tailEnd/>
                    </a:ln>
                  </pic:spPr>
                </pic:pic>
              </a:graphicData>
            </a:graphic>
          </wp:inline>
        </w:drawing>
      </w:r>
    </w:p>
    <w:p w:rsidR="00A85434" w:rsidRDefault="00A85434" w:rsidP="006644EA">
      <w:pPr>
        <w:ind w:left="851" w:right="487"/>
        <w:jc w:val="center"/>
      </w:pPr>
    </w:p>
    <w:p w:rsidR="00A85434" w:rsidRDefault="00A85434" w:rsidP="006644EA">
      <w:pPr>
        <w:ind w:left="851" w:right="487"/>
        <w:jc w:val="center"/>
      </w:pPr>
    </w:p>
    <w:p w:rsidR="00A85434" w:rsidRDefault="00A85434" w:rsidP="006644EA">
      <w:pPr>
        <w:ind w:left="851" w:right="487"/>
        <w:jc w:val="center"/>
      </w:pPr>
    </w:p>
    <w:p w:rsidR="00A85434" w:rsidRDefault="00A85434" w:rsidP="006644EA">
      <w:pPr>
        <w:ind w:left="851" w:right="487"/>
        <w:jc w:val="center"/>
      </w:pPr>
    </w:p>
    <w:p w:rsidR="0068000E" w:rsidRPr="00BC4977" w:rsidRDefault="004615BA" w:rsidP="006644EA">
      <w:pPr>
        <w:ind w:left="851" w:right="487"/>
        <w:jc w:val="center"/>
      </w:pPr>
      <w:r>
        <w:rPr>
          <w:noProof/>
        </w:rPr>
        <w:lastRenderedPageBreak/>
        <w:drawing>
          <wp:inline distT="0" distB="0" distL="0" distR="0">
            <wp:extent cx="1714500" cy="1304925"/>
            <wp:effectExtent l="19050" t="0" r="0" b="0"/>
            <wp:docPr id="6" name="Рисунок 6" descr="268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268_0"/>
                    <pic:cNvPicPr>
                      <a:picLocks noChangeAspect="1" noChangeArrowheads="1"/>
                    </pic:cNvPicPr>
                  </pic:nvPicPr>
                  <pic:blipFill>
                    <a:blip r:embed="rId7" cstate="print"/>
                    <a:srcRect/>
                    <a:stretch>
                      <a:fillRect/>
                    </a:stretch>
                  </pic:blipFill>
                  <pic:spPr bwMode="auto">
                    <a:xfrm>
                      <a:off x="0" y="0"/>
                      <a:ext cx="1714500" cy="1304925"/>
                    </a:xfrm>
                    <a:prstGeom prst="rect">
                      <a:avLst/>
                    </a:prstGeom>
                    <a:noFill/>
                    <a:ln w="9525">
                      <a:noFill/>
                      <a:miter lim="800000"/>
                      <a:headEnd/>
                      <a:tailEnd/>
                    </a:ln>
                  </pic:spPr>
                </pic:pic>
              </a:graphicData>
            </a:graphic>
          </wp:inline>
        </w:drawing>
      </w:r>
    </w:p>
    <w:p w:rsidR="0068000E" w:rsidRDefault="0068000E" w:rsidP="006644EA">
      <w:pPr>
        <w:ind w:left="851" w:right="487"/>
      </w:pPr>
    </w:p>
    <w:p w:rsidR="00BC4977" w:rsidRPr="00BC4977" w:rsidRDefault="006644EA" w:rsidP="006644EA">
      <w:pPr>
        <w:ind w:left="851" w:right="487"/>
        <w:jc w:val="center"/>
        <w:rPr>
          <w:i/>
          <w:u w:val="single"/>
        </w:rPr>
      </w:pPr>
      <w:r>
        <w:rPr>
          <w:i/>
          <w:u w:val="single"/>
        </w:rPr>
        <w:t>Е</w:t>
      </w:r>
      <w:r w:rsidR="00BC4977" w:rsidRPr="00BC4977">
        <w:rPr>
          <w:i/>
          <w:u w:val="single"/>
        </w:rPr>
        <w:t>сли у Вас возникли вопросы, мы готовы помочь!</w:t>
      </w:r>
    </w:p>
    <w:p w:rsidR="0068000E" w:rsidRDefault="0068000E" w:rsidP="006644EA">
      <w:pPr>
        <w:ind w:left="851" w:right="487"/>
        <w:jc w:val="both"/>
        <w:rPr>
          <w:u w:val="single"/>
        </w:rPr>
      </w:pPr>
    </w:p>
    <w:p w:rsidR="002178A6" w:rsidRPr="00BB109A" w:rsidRDefault="002178A6" w:rsidP="006644EA">
      <w:pPr>
        <w:pStyle w:val="a7"/>
        <w:ind w:left="851" w:right="487"/>
        <w:jc w:val="center"/>
        <w:rPr>
          <w:rFonts w:ascii="Times New Roman" w:hAnsi="Times New Roman"/>
          <w:b/>
        </w:rPr>
      </w:pPr>
      <w:r w:rsidRPr="00BB109A">
        <w:rPr>
          <w:rFonts w:ascii="Times New Roman" w:hAnsi="Times New Roman"/>
          <w:b/>
        </w:rPr>
        <w:t>Контакты:</w:t>
      </w:r>
    </w:p>
    <w:p w:rsidR="002178A6" w:rsidRPr="00BB109A" w:rsidRDefault="002178A6" w:rsidP="006644EA">
      <w:pPr>
        <w:pStyle w:val="a7"/>
        <w:ind w:left="851" w:right="487"/>
        <w:jc w:val="center"/>
        <w:rPr>
          <w:rFonts w:ascii="Times New Roman" w:hAnsi="Times New Roman"/>
        </w:rPr>
      </w:pPr>
      <w:r w:rsidRPr="00BB109A">
        <w:rPr>
          <w:rFonts w:ascii="Times New Roman" w:hAnsi="Times New Roman"/>
        </w:rPr>
        <w:t>Управление Федеральной службы в сфере защиты прав потребителей и благополучия человека по Нижегородской области:</w:t>
      </w:r>
    </w:p>
    <w:p w:rsidR="002178A6" w:rsidRPr="00BB109A" w:rsidRDefault="002178A6" w:rsidP="006644EA">
      <w:pPr>
        <w:pStyle w:val="a7"/>
        <w:ind w:left="851" w:right="487"/>
        <w:jc w:val="center"/>
        <w:rPr>
          <w:rFonts w:ascii="Times New Roman" w:hAnsi="Times New Roman"/>
        </w:rPr>
      </w:pPr>
      <w:r w:rsidRPr="00BB109A">
        <w:rPr>
          <w:rFonts w:ascii="Times New Roman" w:hAnsi="Times New Roman"/>
        </w:rPr>
        <w:t>603950, г.Н.Новгород, ул</w:t>
      </w:r>
      <w:proofErr w:type="gramStart"/>
      <w:r w:rsidRPr="00BB109A">
        <w:rPr>
          <w:rFonts w:ascii="Times New Roman" w:hAnsi="Times New Roman"/>
        </w:rPr>
        <w:t>.Т</w:t>
      </w:r>
      <w:proofErr w:type="gramEnd"/>
      <w:r w:rsidRPr="00BB109A">
        <w:rPr>
          <w:rFonts w:ascii="Times New Roman" w:hAnsi="Times New Roman"/>
        </w:rPr>
        <w:t>ургенева, д.1</w:t>
      </w:r>
    </w:p>
    <w:p w:rsidR="002178A6" w:rsidRPr="00BB109A" w:rsidRDefault="002178A6" w:rsidP="006644EA">
      <w:pPr>
        <w:pStyle w:val="a7"/>
        <w:ind w:left="851" w:right="487"/>
        <w:jc w:val="center"/>
        <w:rPr>
          <w:rFonts w:ascii="Times New Roman" w:hAnsi="Times New Roman"/>
        </w:rPr>
      </w:pPr>
      <w:r w:rsidRPr="00BB109A">
        <w:rPr>
          <w:rFonts w:ascii="Times New Roman" w:hAnsi="Times New Roman"/>
          <w:bCs/>
          <w:shd w:val="clear" w:color="auto" w:fill="FFFFFF"/>
          <w:lang w:val="en-US"/>
        </w:rPr>
        <w:t>E</w:t>
      </w:r>
      <w:r w:rsidRPr="00BB109A">
        <w:rPr>
          <w:rFonts w:ascii="Times New Roman" w:hAnsi="Times New Roman"/>
          <w:bCs/>
          <w:shd w:val="clear" w:color="auto" w:fill="FFFFFF"/>
        </w:rPr>
        <w:t>-</w:t>
      </w:r>
      <w:r w:rsidRPr="00BB109A">
        <w:rPr>
          <w:rFonts w:ascii="Times New Roman" w:hAnsi="Times New Roman"/>
          <w:bCs/>
          <w:shd w:val="clear" w:color="auto" w:fill="FFFFFF"/>
          <w:lang w:val="en-US"/>
        </w:rPr>
        <w:t>mail</w:t>
      </w:r>
      <w:r w:rsidRPr="00BB109A">
        <w:rPr>
          <w:rFonts w:ascii="Times New Roman" w:hAnsi="Times New Roman"/>
          <w:bCs/>
          <w:shd w:val="clear" w:color="auto" w:fill="FFFFFF"/>
        </w:rPr>
        <w:t>:</w:t>
      </w:r>
      <w:r w:rsidRPr="00BB109A">
        <w:rPr>
          <w:rStyle w:val="apple-converted-space"/>
          <w:rFonts w:ascii="Times New Roman" w:hAnsi="Times New Roman"/>
          <w:bCs/>
          <w:shd w:val="clear" w:color="auto" w:fill="FFFFFF"/>
        </w:rPr>
        <w:t> </w:t>
      </w:r>
      <w:proofErr w:type="spellStart"/>
      <w:r w:rsidRPr="00BB109A">
        <w:rPr>
          <w:rFonts w:ascii="Times New Roman" w:hAnsi="Times New Roman"/>
          <w:lang w:val="en-US"/>
        </w:rPr>
        <w:t>sanepid</w:t>
      </w:r>
      <w:proofErr w:type="spellEnd"/>
      <w:r w:rsidRPr="00BB109A">
        <w:rPr>
          <w:rFonts w:ascii="Times New Roman" w:hAnsi="Times New Roman"/>
        </w:rPr>
        <w:t>@</w:t>
      </w:r>
      <w:proofErr w:type="spellStart"/>
      <w:r w:rsidRPr="00BB109A">
        <w:rPr>
          <w:rFonts w:ascii="Times New Roman" w:hAnsi="Times New Roman"/>
          <w:lang w:val="en-US"/>
        </w:rPr>
        <w:t>sinn</w:t>
      </w:r>
      <w:proofErr w:type="spellEnd"/>
      <w:r w:rsidRPr="00BB109A">
        <w:rPr>
          <w:rFonts w:ascii="Times New Roman" w:hAnsi="Times New Roman"/>
        </w:rPr>
        <w:t>.</w:t>
      </w:r>
      <w:proofErr w:type="spellStart"/>
      <w:r w:rsidRPr="00BB109A">
        <w:rPr>
          <w:rFonts w:ascii="Times New Roman" w:hAnsi="Times New Roman"/>
          <w:lang w:val="en-US"/>
        </w:rPr>
        <w:t>ru</w:t>
      </w:r>
      <w:proofErr w:type="spellEnd"/>
    </w:p>
    <w:p w:rsidR="002178A6" w:rsidRPr="00BB109A" w:rsidRDefault="002178A6" w:rsidP="006644EA">
      <w:pPr>
        <w:pStyle w:val="a7"/>
        <w:ind w:left="851" w:right="487"/>
        <w:jc w:val="center"/>
        <w:rPr>
          <w:rFonts w:ascii="Times New Roman" w:hAnsi="Times New Roman"/>
        </w:rPr>
      </w:pPr>
      <w:r w:rsidRPr="00BB109A">
        <w:rPr>
          <w:rFonts w:ascii="Times New Roman" w:hAnsi="Times New Roman"/>
        </w:rPr>
        <w:t>Телефоны горячей линии:</w:t>
      </w:r>
    </w:p>
    <w:p w:rsidR="002178A6" w:rsidRPr="00BB109A" w:rsidRDefault="002178A6" w:rsidP="006644EA">
      <w:pPr>
        <w:pStyle w:val="a7"/>
        <w:ind w:left="851" w:right="487"/>
        <w:jc w:val="center"/>
        <w:rPr>
          <w:rFonts w:ascii="Times New Roman" w:hAnsi="Times New Roman"/>
        </w:rPr>
      </w:pPr>
      <w:r w:rsidRPr="00BB109A">
        <w:rPr>
          <w:rFonts w:ascii="Times New Roman" w:hAnsi="Times New Roman"/>
        </w:rPr>
        <w:t>8-831-432-87-67</w:t>
      </w:r>
    </w:p>
    <w:p w:rsidR="002178A6" w:rsidRDefault="002178A6" w:rsidP="006644EA">
      <w:pPr>
        <w:pStyle w:val="a7"/>
        <w:ind w:left="851" w:right="487"/>
        <w:jc w:val="center"/>
        <w:rPr>
          <w:rFonts w:ascii="Times New Roman" w:hAnsi="Times New Roman"/>
        </w:rPr>
      </w:pPr>
      <w:r w:rsidRPr="00BB109A">
        <w:rPr>
          <w:rFonts w:ascii="Times New Roman" w:hAnsi="Times New Roman"/>
        </w:rPr>
        <w:t>8-831-438-09-42</w:t>
      </w:r>
    </w:p>
    <w:p w:rsidR="002178A6" w:rsidRPr="00BB109A" w:rsidRDefault="002178A6" w:rsidP="006644EA">
      <w:pPr>
        <w:pStyle w:val="a7"/>
        <w:ind w:left="851" w:right="487"/>
        <w:jc w:val="center"/>
        <w:rPr>
          <w:rFonts w:ascii="Times New Roman" w:hAnsi="Times New Roman"/>
        </w:rPr>
      </w:pPr>
    </w:p>
    <w:p w:rsidR="002178A6" w:rsidRPr="00BB109A" w:rsidRDefault="002178A6" w:rsidP="006644EA">
      <w:pPr>
        <w:pStyle w:val="a7"/>
        <w:ind w:left="851" w:right="487"/>
        <w:jc w:val="center"/>
        <w:rPr>
          <w:rFonts w:ascii="Times New Roman" w:hAnsi="Times New Roman"/>
        </w:rPr>
      </w:pPr>
      <w:r w:rsidRPr="00BB109A">
        <w:rPr>
          <w:rFonts w:ascii="Times New Roman" w:hAnsi="Times New Roman"/>
        </w:rPr>
        <w:t>Консультационный центр «ФБУЗ Центр гигиены и эпидемиологии по Нижегородской области»</w:t>
      </w:r>
    </w:p>
    <w:p w:rsidR="002178A6" w:rsidRPr="00BB109A" w:rsidRDefault="002178A6" w:rsidP="006644EA">
      <w:pPr>
        <w:pStyle w:val="a7"/>
        <w:ind w:left="851" w:right="487"/>
        <w:jc w:val="center"/>
        <w:rPr>
          <w:rFonts w:ascii="Times New Roman" w:hAnsi="Times New Roman"/>
          <w:bCs/>
          <w:shd w:val="clear" w:color="auto" w:fill="FFFFFF"/>
        </w:rPr>
      </w:pPr>
      <w:r w:rsidRPr="00BB109A">
        <w:rPr>
          <w:rStyle w:val="a6"/>
          <w:rFonts w:ascii="Times New Roman" w:eastAsia="Calibri" w:hAnsi="Times New Roman"/>
          <w:b w:val="0"/>
          <w:shd w:val="clear" w:color="auto" w:fill="FFFFFF"/>
        </w:rPr>
        <w:t>Адрес:</w:t>
      </w:r>
      <w:r w:rsidRPr="00BB109A">
        <w:rPr>
          <w:rStyle w:val="apple-converted-space"/>
          <w:rFonts w:ascii="Times New Roman" w:hAnsi="Times New Roman"/>
          <w:shd w:val="clear" w:color="auto" w:fill="FFFFFF"/>
        </w:rPr>
        <w:t> </w:t>
      </w:r>
      <w:r w:rsidRPr="00BB109A">
        <w:rPr>
          <w:rFonts w:ascii="Times New Roman" w:hAnsi="Times New Roman"/>
          <w:bCs/>
          <w:shd w:val="clear" w:color="auto" w:fill="FFFFFF"/>
        </w:rPr>
        <w:t>603022, г.Н.Новгород, ул</w:t>
      </w:r>
      <w:proofErr w:type="gramStart"/>
      <w:r w:rsidRPr="00BB109A">
        <w:rPr>
          <w:rFonts w:ascii="Times New Roman" w:hAnsi="Times New Roman"/>
          <w:bCs/>
          <w:shd w:val="clear" w:color="auto" w:fill="FFFFFF"/>
        </w:rPr>
        <w:t>.К</w:t>
      </w:r>
      <w:proofErr w:type="gramEnd"/>
      <w:r w:rsidRPr="00BB109A">
        <w:rPr>
          <w:rFonts w:ascii="Times New Roman" w:hAnsi="Times New Roman"/>
          <w:bCs/>
          <w:shd w:val="clear" w:color="auto" w:fill="FFFFFF"/>
        </w:rPr>
        <w:t>улибина, д.11.</w:t>
      </w:r>
    </w:p>
    <w:p w:rsidR="002178A6" w:rsidRPr="00BB109A" w:rsidRDefault="002178A6" w:rsidP="006644EA">
      <w:pPr>
        <w:pStyle w:val="a7"/>
        <w:ind w:left="851" w:right="487"/>
        <w:jc w:val="center"/>
        <w:rPr>
          <w:rFonts w:ascii="Times New Roman" w:hAnsi="Times New Roman"/>
        </w:rPr>
      </w:pPr>
      <w:r w:rsidRPr="00BB109A">
        <w:rPr>
          <w:rFonts w:ascii="Times New Roman" w:hAnsi="Times New Roman"/>
          <w:bCs/>
          <w:shd w:val="clear" w:color="auto" w:fill="FFFFFF"/>
          <w:lang w:val="en-US"/>
        </w:rPr>
        <w:t>E</w:t>
      </w:r>
      <w:r w:rsidRPr="00BB109A">
        <w:rPr>
          <w:rFonts w:ascii="Times New Roman" w:hAnsi="Times New Roman"/>
          <w:bCs/>
          <w:shd w:val="clear" w:color="auto" w:fill="FFFFFF"/>
        </w:rPr>
        <w:t>-</w:t>
      </w:r>
      <w:r w:rsidRPr="00BB109A">
        <w:rPr>
          <w:rFonts w:ascii="Times New Roman" w:hAnsi="Times New Roman"/>
          <w:bCs/>
          <w:shd w:val="clear" w:color="auto" w:fill="FFFFFF"/>
          <w:lang w:val="en-US"/>
        </w:rPr>
        <w:t>mail</w:t>
      </w:r>
      <w:r w:rsidRPr="00BB109A">
        <w:rPr>
          <w:rFonts w:ascii="Times New Roman" w:hAnsi="Times New Roman"/>
          <w:bCs/>
          <w:shd w:val="clear" w:color="auto" w:fill="FFFFFF"/>
        </w:rPr>
        <w:t>:</w:t>
      </w:r>
      <w:r w:rsidRPr="00BB109A">
        <w:rPr>
          <w:rStyle w:val="apple-converted-space"/>
          <w:rFonts w:ascii="Times New Roman" w:hAnsi="Times New Roman"/>
          <w:bCs/>
          <w:shd w:val="clear" w:color="auto" w:fill="FFFFFF"/>
        </w:rPr>
        <w:t> </w:t>
      </w:r>
      <w:hyperlink r:id="rId8" w:history="1">
        <w:r w:rsidRPr="00BB109A">
          <w:rPr>
            <w:rStyle w:val="a3"/>
            <w:rFonts w:ascii="Times New Roman" w:hAnsi="Times New Roman"/>
            <w:bCs/>
            <w:shd w:val="clear" w:color="auto" w:fill="FFFFFF"/>
            <w:lang w:val="en-US"/>
          </w:rPr>
          <w:t>csen</w:t>
        </w:r>
        <w:r w:rsidRPr="00BB109A">
          <w:rPr>
            <w:rStyle w:val="a3"/>
            <w:rFonts w:ascii="Times New Roman" w:hAnsi="Times New Roman"/>
            <w:bCs/>
            <w:shd w:val="clear" w:color="auto" w:fill="FFFFFF"/>
          </w:rPr>
          <w:t>_</w:t>
        </w:r>
        <w:r w:rsidRPr="00BB109A">
          <w:rPr>
            <w:rStyle w:val="a3"/>
            <w:rFonts w:ascii="Times New Roman" w:hAnsi="Times New Roman"/>
            <w:bCs/>
            <w:shd w:val="clear" w:color="auto" w:fill="FFFFFF"/>
            <w:lang w:val="en-US"/>
          </w:rPr>
          <w:t>gor</w:t>
        </w:r>
        <w:r w:rsidRPr="00BB109A">
          <w:rPr>
            <w:rStyle w:val="a3"/>
            <w:rFonts w:ascii="Times New Roman" w:hAnsi="Times New Roman"/>
            <w:bCs/>
            <w:shd w:val="clear" w:color="auto" w:fill="FFFFFF"/>
          </w:rPr>
          <w:t>@</w:t>
        </w:r>
        <w:r w:rsidRPr="00BB109A">
          <w:rPr>
            <w:rStyle w:val="a3"/>
            <w:rFonts w:ascii="Times New Roman" w:hAnsi="Times New Roman"/>
            <w:bCs/>
            <w:shd w:val="clear" w:color="auto" w:fill="FFFFFF"/>
            <w:lang w:val="en-US"/>
          </w:rPr>
          <w:t>mail</w:t>
        </w:r>
        <w:r w:rsidRPr="00BB109A">
          <w:rPr>
            <w:rStyle w:val="a3"/>
            <w:rFonts w:ascii="Times New Roman" w:hAnsi="Times New Roman"/>
            <w:bCs/>
            <w:shd w:val="clear" w:color="auto" w:fill="FFFFFF"/>
          </w:rPr>
          <w:t>.</w:t>
        </w:r>
        <w:r w:rsidRPr="00BB109A">
          <w:rPr>
            <w:rStyle w:val="a3"/>
            <w:rFonts w:ascii="Times New Roman" w:hAnsi="Times New Roman"/>
            <w:bCs/>
            <w:shd w:val="clear" w:color="auto" w:fill="FFFFFF"/>
            <w:lang w:val="en-US"/>
          </w:rPr>
          <w:t>ru</w:t>
        </w:r>
      </w:hyperlink>
    </w:p>
    <w:p w:rsidR="002178A6" w:rsidRPr="00BB109A" w:rsidRDefault="002178A6" w:rsidP="006644EA">
      <w:pPr>
        <w:pStyle w:val="a7"/>
        <w:ind w:left="851" w:right="487"/>
        <w:jc w:val="center"/>
        <w:rPr>
          <w:rFonts w:ascii="Times New Roman" w:hAnsi="Times New Roman"/>
        </w:rPr>
      </w:pPr>
      <w:r w:rsidRPr="00BB109A">
        <w:rPr>
          <w:rFonts w:ascii="Times New Roman" w:hAnsi="Times New Roman"/>
        </w:rPr>
        <w:t>Телефоны консультационного центра:</w:t>
      </w:r>
    </w:p>
    <w:p w:rsidR="002178A6" w:rsidRPr="00BB109A" w:rsidRDefault="002178A6" w:rsidP="006644EA">
      <w:pPr>
        <w:pStyle w:val="a7"/>
        <w:ind w:left="851" w:right="487"/>
        <w:jc w:val="center"/>
        <w:rPr>
          <w:rFonts w:ascii="Times New Roman" w:hAnsi="Times New Roman"/>
        </w:rPr>
      </w:pPr>
      <w:r w:rsidRPr="00BB109A">
        <w:rPr>
          <w:rFonts w:ascii="Times New Roman" w:hAnsi="Times New Roman"/>
        </w:rPr>
        <w:t>8-831-213-82-84</w:t>
      </w:r>
    </w:p>
    <w:p w:rsidR="002178A6" w:rsidRPr="00BB109A" w:rsidRDefault="002178A6" w:rsidP="006644EA">
      <w:pPr>
        <w:pStyle w:val="a7"/>
        <w:ind w:left="851" w:right="487"/>
        <w:jc w:val="center"/>
        <w:rPr>
          <w:rFonts w:ascii="Times New Roman" w:hAnsi="Times New Roman"/>
        </w:rPr>
      </w:pPr>
      <w:r w:rsidRPr="00BB109A">
        <w:rPr>
          <w:rFonts w:ascii="Times New Roman" w:hAnsi="Times New Roman"/>
        </w:rPr>
        <w:t>8-831-437-08-70</w:t>
      </w:r>
    </w:p>
    <w:p w:rsidR="002178A6" w:rsidRPr="00BB109A" w:rsidRDefault="002178A6" w:rsidP="006644EA">
      <w:pPr>
        <w:pStyle w:val="a7"/>
        <w:ind w:left="851" w:right="487"/>
        <w:jc w:val="center"/>
        <w:rPr>
          <w:rFonts w:ascii="Times New Roman" w:hAnsi="Times New Roman"/>
        </w:rPr>
      </w:pPr>
    </w:p>
    <w:p w:rsidR="0068000E" w:rsidRDefault="0068000E" w:rsidP="006644EA">
      <w:pPr>
        <w:ind w:left="851" w:right="487"/>
        <w:jc w:val="both"/>
        <w:rPr>
          <w:u w:val="single"/>
        </w:rPr>
      </w:pPr>
    </w:p>
    <w:p w:rsidR="0068000E" w:rsidRDefault="0068000E" w:rsidP="006644EA">
      <w:pPr>
        <w:ind w:left="851" w:right="487"/>
        <w:jc w:val="both"/>
        <w:rPr>
          <w:u w:val="single"/>
        </w:rPr>
      </w:pPr>
    </w:p>
    <w:p w:rsidR="00385A65" w:rsidRDefault="00385A65" w:rsidP="006644EA">
      <w:pPr>
        <w:ind w:left="851" w:right="487"/>
        <w:rPr>
          <w:lang w:eastAsia="en-US"/>
        </w:rPr>
      </w:pPr>
    </w:p>
    <w:p w:rsidR="00DA5948" w:rsidRDefault="00DA5948" w:rsidP="006644EA">
      <w:pPr>
        <w:ind w:left="851" w:right="487"/>
        <w:rPr>
          <w:lang w:eastAsia="en-US"/>
        </w:rPr>
      </w:pPr>
    </w:p>
    <w:p w:rsidR="00DA5948" w:rsidRDefault="00DA5948" w:rsidP="006644EA">
      <w:pPr>
        <w:ind w:left="851" w:right="487"/>
        <w:rPr>
          <w:lang w:eastAsia="en-US"/>
        </w:rPr>
      </w:pPr>
    </w:p>
    <w:p w:rsidR="00DA5948" w:rsidRDefault="00DA5948" w:rsidP="006644EA">
      <w:pPr>
        <w:ind w:left="851" w:right="487"/>
        <w:rPr>
          <w:lang w:eastAsia="en-US"/>
        </w:rPr>
      </w:pPr>
    </w:p>
    <w:p w:rsidR="00385A65" w:rsidRDefault="00385A65" w:rsidP="006644EA">
      <w:pPr>
        <w:ind w:left="851" w:right="487"/>
        <w:jc w:val="center"/>
        <w:rPr>
          <w:lang w:eastAsia="en-US"/>
        </w:rPr>
      </w:pPr>
    </w:p>
    <w:p w:rsidR="00476CEC" w:rsidRDefault="00476CEC" w:rsidP="006644EA">
      <w:pPr>
        <w:ind w:left="851" w:right="487"/>
        <w:jc w:val="center"/>
        <w:rPr>
          <w:lang w:eastAsia="en-US"/>
        </w:rPr>
      </w:pPr>
    </w:p>
    <w:p w:rsidR="00476CEC" w:rsidRDefault="00476CEC" w:rsidP="006644EA">
      <w:pPr>
        <w:ind w:left="851" w:right="487"/>
        <w:jc w:val="center"/>
        <w:rPr>
          <w:lang w:eastAsia="en-US"/>
        </w:rPr>
      </w:pPr>
    </w:p>
    <w:p w:rsidR="00476CEC" w:rsidRDefault="00476CEC" w:rsidP="006644EA">
      <w:pPr>
        <w:ind w:left="851" w:right="487"/>
        <w:jc w:val="center"/>
        <w:rPr>
          <w:lang w:eastAsia="en-US"/>
        </w:rPr>
      </w:pPr>
    </w:p>
    <w:p w:rsidR="006644EA" w:rsidRDefault="006644EA" w:rsidP="006644EA">
      <w:pPr>
        <w:ind w:left="851" w:right="487"/>
        <w:jc w:val="center"/>
        <w:rPr>
          <w:lang w:eastAsia="en-US"/>
        </w:rPr>
      </w:pPr>
    </w:p>
    <w:p w:rsidR="006644EA" w:rsidRDefault="006644EA" w:rsidP="006644EA">
      <w:pPr>
        <w:ind w:left="851" w:right="487"/>
        <w:jc w:val="center"/>
        <w:rPr>
          <w:lang w:eastAsia="en-US"/>
        </w:rPr>
      </w:pPr>
    </w:p>
    <w:p w:rsidR="006644EA" w:rsidRDefault="006644EA" w:rsidP="006644EA">
      <w:pPr>
        <w:ind w:left="851" w:right="487"/>
        <w:jc w:val="center"/>
        <w:rPr>
          <w:lang w:eastAsia="en-US"/>
        </w:rPr>
      </w:pPr>
    </w:p>
    <w:p w:rsidR="006644EA" w:rsidRDefault="006644EA" w:rsidP="006644EA">
      <w:pPr>
        <w:ind w:left="851" w:right="487"/>
        <w:jc w:val="center"/>
        <w:rPr>
          <w:lang w:eastAsia="en-US"/>
        </w:rPr>
      </w:pPr>
    </w:p>
    <w:p w:rsidR="006644EA" w:rsidRDefault="006644EA" w:rsidP="006644EA">
      <w:pPr>
        <w:ind w:left="851" w:right="487"/>
        <w:jc w:val="center"/>
        <w:rPr>
          <w:lang w:eastAsia="en-US"/>
        </w:rPr>
      </w:pPr>
    </w:p>
    <w:p w:rsidR="006644EA" w:rsidRDefault="006644EA" w:rsidP="006644EA">
      <w:pPr>
        <w:ind w:left="851" w:right="487"/>
        <w:jc w:val="center"/>
        <w:rPr>
          <w:lang w:eastAsia="en-US"/>
        </w:rPr>
      </w:pPr>
    </w:p>
    <w:p w:rsidR="006644EA" w:rsidRDefault="006644EA" w:rsidP="006644EA">
      <w:pPr>
        <w:ind w:left="851" w:right="487"/>
        <w:jc w:val="center"/>
        <w:rPr>
          <w:lang w:eastAsia="en-US"/>
        </w:rPr>
      </w:pPr>
    </w:p>
    <w:p w:rsidR="006644EA" w:rsidRDefault="006644EA" w:rsidP="006644EA">
      <w:pPr>
        <w:ind w:left="851" w:right="487"/>
        <w:jc w:val="center"/>
        <w:rPr>
          <w:lang w:eastAsia="en-US"/>
        </w:rPr>
      </w:pPr>
    </w:p>
    <w:p w:rsidR="006644EA" w:rsidRDefault="006644EA" w:rsidP="006644EA">
      <w:pPr>
        <w:ind w:left="851" w:right="487"/>
        <w:jc w:val="center"/>
        <w:rPr>
          <w:lang w:eastAsia="en-US"/>
        </w:rPr>
      </w:pPr>
    </w:p>
    <w:p w:rsidR="006644EA" w:rsidRDefault="006644EA" w:rsidP="006644EA">
      <w:pPr>
        <w:ind w:left="851" w:right="487"/>
        <w:jc w:val="center"/>
        <w:rPr>
          <w:lang w:eastAsia="en-US"/>
        </w:rPr>
      </w:pPr>
    </w:p>
    <w:p w:rsidR="006644EA" w:rsidRDefault="006644EA" w:rsidP="006644EA">
      <w:pPr>
        <w:ind w:left="851" w:right="487"/>
        <w:jc w:val="center"/>
        <w:rPr>
          <w:lang w:eastAsia="en-US"/>
        </w:rPr>
      </w:pPr>
    </w:p>
    <w:p w:rsidR="006644EA" w:rsidRDefault="006644EA" w:rsidP="006644EA">
      <w:pPr>
        <w:ind w:left="851" w:right="487"/>
        <w:jc w:val="center"/>
        <w:rPr>
          <w:lang w:eastAsia="en-US"/>
        </w:rPr>
      </w:pPr>
    </w:p>
    <w:p w:rsidR="006644EA" w:rsidRDefault="006644EA" w:rsidP="006644EA">
      <w:pPr>
        <w:ind w:left="851" w:right="487"/>
        <w:jc w:val="center"/>
        <w:rPr>
          <w:lang w:eastAsia="en-US"/>
        </w:rPr>
      </w:pPr>
    </w:p>
    <w:p w:rsidR="006644EA" w:rsidRDefault="006644EA" w:rsidP="006644EA">
      <w:pPr>
        <w:ind w:left="851" w:right="487"/>
        <w:jc w:val="center"/>
        <w:rPr>
          <w:lang w:eastAsia="en-US"/>
        </w:rPr>
      </w:pPr>
    </w:p>
    <w:p w:rsidR="006644EA" w:rsidRDefault="006644EA" w:rsidP="006644EA">
      <w:pPr>
        <w:ind w:left="851" w:right="487"/>
        <w:jc w:val="center"/>
        <w:rPr>
          <w:lang w:eastAsia="en-US"/>
        </w:rPr>
      </w:pPr>
    </w:p>
    <w:p w:rsidR="006644EA" w:rsidRDefault="006644EA" w:rsidP="006644EA">
      <w:pPr>
        <w:ind w:left="851" w:right="487"/>
        <w:jc w:val="center"/>
        <w:rPr>
          <w:lang w:eastAsia="en-US"/>
        </w:rPr>
      </w:pPr>
    </w:p>
    <w:p w:rsidR="006644EA" w:rsidRDefault="006644EA" w:rsidP="006644EA">
      <w:pPr>
        <w:ind w:left="851" w:right="487"/>
        <w:jc w:val="center"/>
        <w:rPr>
          <w:lang w:eastAsia="en-US"/>
        </w:rPr>
      </w:pPr>
    </w:p>
    <w:p w:rsidR="006644EA" w:rsidRDefault="006644EA" w:rsidP="006644EA">
      <w:pPr>
        <w:ind w:left="851" w:right="487"/>
        <w:jc w:val="center"/>
        <w:rPr>
          <w:lang w:eastAsia="en-US"/>
        </w:rPr>
      </w:pPr>
    </w:p>
    <w:p w:rsidR="006644EA" w:rsidRDefault="006644EA" w:rsidP="006644EA">
      <w:pPr>
        <w:ind w:left="851" w:right="487"/>
        <w:jc w:val="center"/>
        <w:rPr>
          <w:lang w:eastAsia="en-US"/>
        </w:rPr>
      </w:pPr>
    </w:p>
    <w:p w:rsidR="006644EA" w:rsidRDefault="006644EA" w:rsidP="006644EA">
      <w:pPr>
        <w:ind w:left="851" w:right="487"/>
        <w:jc w:val="center"/>
        <w:rPr>
          <w:lang w:eastAsia="en-US"/>
        </w:rPr>
      </w:pPr>
    </w:p>
    <w:p w:rsidR="00476CEC" w:rsidRDefault="00476CEC" w:rsidP="006644EA">
      <w:pPr>
        <w:ind w:left="851" w:right="487"/>
        <w:jc w:val="center"/>
        <w:rPr>
          <w:lang w:eastAsia="en-US"/>
        </w:rPr>
      </w:pPr>
    </w:p>
    <w:p w:rsidR="00385A65" w:rsidRPr="00192F2F" w:rsidRDefault="004615BA" w:rsidP="006644EA">
      <w:pPr>
        <w:ind w:left="851" w:right="487"/>
        <w:jc w:val="center"/>
        <w:rPr>
          <w:lang w:eastAsia="en-US"/>
        </w:rPr>
      </w:pPr>
      <w:r>
        <w:rPr>
          <w:noProof/>
        </w:rPr>
        <w:lastRenderedPageBreak/>
        <w:drawing>
          <wp:inline distT="0" distB="0" distL="0" distR="0">
            <wp:extent cx="685800" cy="571500"/>
            <wp:effectExtent l="19050" t="0" r="0" b="0"/>
            <wp:docPr id="7" name="Рисунок 7"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2"/>
                    <pic:cNvPicPr>
                      <a:picLocks noChangeAspect="1" noChangeArrowheads="1"/>
                    </pic:cNvPicPr>
                  </pic:nvPicPr>
                  <pic:blipFill>
                    <a:blip r:embed="rId9" cstate="print"/>
                    <a:srcRect/>
                    <a:stretch>
                      <a:fillRect/>
                    </a:stretch>
                  </pic:blipFill>
                  <pic:spPr bwMode="auto">
                    <a:xfrm>
                      <a:off x="0" y="0"/>
                      <a:ext cx="685800" cy="571500"/>
                    </a:xfrm>
                    <a:prstGeom prst="rect">
                      <a:avLst/>
                    </a:prstGeom>
                    <a:noFill/>
                    <a:ln w="9525">
                      <a:noFill/>
                      <a:miter lim="800000"/>
                      <a:headEnd/>
                      <a:tailEnd/>
                    </a:ln>
                  </pic:spPr>
                </pic:pic>
              </a:graphicData>
            </a:graphic>
          </wp:inline>
        </w:drawing>
      </w:r>
      <w:r w:rsidR="00385A65">
        <w:rPr>
          <w:lang w:val="en-US" w:eastAsia="en-US"/>
        </w:rPr>
        <w:br w:type="textWrapping" w:clear="all"/>
      </w:r>
    </w:p>
    <w:p w:rsidR="00385A65" w:rsidRPr="00192F2F" w:rsidRDefault="00385A65" w:rsidP="006644EA">
      <w:pPr>
        <w:pStyle w:val="1"/>
        <w:ind w:left="851" w:right="487"/>
        <w:rPr>
          <w:rFonts w:ascii="Times New Roman" w:hAnsi="Times New Roman"/>
          <w:i/>
          <w:sz w:val="24"/>
          <w:szCs w:val="24"/>
          <w:lang w:eastAsia="en-US"/>
        </w:rPr>
      </w:pPr>
      <w:r w:rsidRPr="00192F2F">
        <w:rPr>
          <w:rFonts w:ascii="Times New Roman" w:hAnsi="Times New Roman"/>
          <w:i/>
          <w:sz w:val="24"/>
          <w:szCs w:val="24"/>
          <w:lang w:eastAsia="en-US"/>
        </w:rPr>
        <w:t>УПРАВЛЕНИЕ ФЕДЕРАЛЬНОЙ СЛУЖБЫ ПО НАДЗОРУ В СФЕРЕ ЗАЩИТЫ ПРАВ ПОТРЕБИТЕЛЕЙ И БЛАГОПОЛУЧИЯ ЧЕЛОВЕКА ПО НИЖЕГОРОДСКОЙ ОБЛАСТИ</w:t>
      </w:r>
    </w:p>
    <w:p w:rsidR="00385A65" w:rsidRPr="00192F2F" w:rsidRDefault="00385A65" w:rsidP="006644EA">
      <w:pPr>
        <w:ind w:left="851" w:right="487"/>
        <w:jc w:val="center"/>
        <w:rPr>
          <w:i/>
        </w:rPr>
      </w:pPr>
      <w:r w:rsidRPr="00192F2F">
        <w:rPr>
          <w:i/>
        </w:rPr>
        <w:t>Тургенева ул., д. 1, г</w:t>
      </w:r>
      <w:proofErr w:type="gramStart"/>
      <w:r w:rsidRPr="00192F2F">
        <w:rPr>
          <w:i/>
        </w:rPr>
        <w:t>.Н</w:t>
      </w:r>
      <w:proofErr w:type="gramEnd"/>
      <w:r w:rsidRPr="00192F2F">
        <w:rPr>
          <w:i/>
        </w:rPr>
        <w:t>ижний Новгород, 603950</w:t>
      </w:r>
    </w:p>
    <w:p w:rsidR="00385A65" w:rsidRPr="00192F2F" w:rsidRDefault="00385A65" w:rsidP="006644EA">
      <w:pPr>
        <w:ind w:left="851" w:right="487"/>
        <w:jc w:val="center"/>
        <w:rPr>
          <w:i/>
        </w:rPr>
      </w:pPr>
      <w:r w:rsidRPr="00192F2F">
        <w:rPr>
          <w:i/>
        </w:rPr>
        <w:t>Телефон: (831)436-78-90 Факс: (831)436-78-73</w:t>
      </w:r>
    </w:p>
    <w:p w:rsidR="00385A65" w:rsidRDefault="00385A65" w:rsidP="006644EA">
      <w:pPr>
        <w:ind w:left="851" w:right="487"/>
        <w:jc w:val="center"/>
        <w:rPr>
          <w:i/>
        </w:rPr>
      </w:pPr>
      <w:r w:rsidRPr="00192F2F">
        <w:rPr>
          <w:i/>
          <w:lang w:val="en-US"/>
        </w:rPr>
        <w:t>E</w:t>
      </w:r>
      <w:r w:rsidRPr="00192F2F">
        <w:rPr>
          <w:i/>
        </w:rPr>
        <w:t>_</w:t>
      </w:r>
      <w:r w:rsidRPr="00192F2F">
        <w:rPr>
          <w:i/>
          <w:lang w:val="en-US"/>
        </w:rPr>
        <w:t>mail</w:t>
      </w:r>
      <w:r w:rsidRPr="00192F2F">
        <w:rPr>
          <w:i/>
        </w:rPr>
        <w:t xml:space="preserve">: </w:t>
      </w:r>
      <w:hyperlink r:id="rId10" w:history="1">
        <w:r w:rsidRPr="00192F2F">
          <w:rPr>
            <w:rStyle w:val="a3"/>
            <w:i/>
            <w:lang w:val="en-US"/>
          </w:rPr>
          <w:t>sanepid</w:t>
        </w:r>
        <w:r w:rsidRPr="00192F2F">
          <w:rPr>
            <w:rStyle w:val="a3"/>
            <w:i/>
          </w:rPr>
          <w:t>@</w:t>
        </w:r>
        <w:r w:rsidRPr="00192F2F">
          <w:rPr>
            <w:rStyle w:val="a3"/>
            <w:i/>
            <w:lang w:val="en-US"/>
          </w:rPr>
          <w:t>sinn</w:t>
        </w:r>
        <w:r w:rsidRPr="00192F2F">
          <w:rPr>
            <w:rStyle w:val="a3"/>
            <w:i/>
          </w:rPr>
          <w:t>.</w:t>
        </w:r>
        <w:r w:rsidRPr="00192F2F">
          <w:rPr>
            <w:rStyle w:val="a3"/>
            <w:i/>
            <w:lang w:val="en-US"/>
          </w:rPr>
          <w:t>ru</w:t>
        </w:r>
      </w:hyperlink>
    </w:p>
    <w:p w:rsidR="00D51093" w:rsidRPr="00192F2F" w:rsidRDefault="00D51093" w:rsidP="006644EA">
      <w:pPr>
        <w:ind w:left="851" w:right="487"/>
        <w:jc w:val="center"/>
        <w:rPr>
          <w:i/>
        </w:rPr>
      </w:pPr>
    </w:p>
    <w:p w:rsidR="008C2D12" w:rsidRDefault="008C2D12" w:rsidP="006644EA">
      <w:pPr>
        <w:ind w:left="851" w:right="487"/>
        <w:jc w:val="center"/>
      </w:pPr>
      <w:r w:rsidRPr="002178A6">
        <w:rPr>
          <w:b/>
        </w:rPr>
        <w:t>Судебная защита</w:t>
      </w:r>
      <w:r w:rsidRPr="002178A6">
        <w:t xml:space="preserve">   </w:t>
      </w:r>
    </w:p>
    <w:p w:rsidR="00385A65" w:rsidRDefault="00385A65" w:rsidP="006644EA">
      <w:pPr>
        <w:ind w:left="851" w:right="487"/>
        <w:jc w:val="center"/>
      </w:pPr>
    </w:p>
    <w:p w:rsidR="00385A65" w:rsidRPr="00D51093" w:rsidRDefault="00385A65" w:rsidP="006644EA">
      <w:pPr>
        <w:ind w:left="851" w:right="487"/>
        <w:jc w:val="right"/>
        <w:rPr>
          <w:i/>
          <w:color w:val="000000"/>
          <w:sz w:val="22"/>
          <w:szCs w:val="22"/>
          <w:shd w:val="clear" w:color="auto" w:fill="FFFFFF"/>
        </w:rPr>
      </w:pPr>
      <w:r w:rsidRPr="00D51093">
        <w:rPr>
          <w:i/>
          <w:color w:val="000000"/>
          <w:sz w:val="22"/>
          <w:szCs w:val="22"/>
          <w:shd w:val="clear" w:color="auto" w:fill="FFFFFF"/>
        </w:rPr>
        <w:t>Защита права есть обязанность перед обществом.</w:t>
      </w:r>
    </w:p>
    <w:p w:rsidR="00385A65" w:rsidRPr="00D51093" w:rsidRDefault="00385A65" w:rsidP="006644EA">
      <w:pPr>
        <w:ind w:left="851" w:right="487"/>
        <w:jc w:val="right"/>
        <w:rPr>
          <w:i/>
          <w:color w:val="000000"/>
          <w:sz w:val="22"/>
          <w:szCs w:val="22"/>
          <w:shd w:val="clear" w:color="auto" w:fill="FFFFFF"/>
        </w:rPr>
      </w:pPr>
      <w:r w:rsidRPr="00D51093">
        <w:rPr>
          <w:i/>
          <w:color w:val="000000"/>
          <w:sz w:val="22"/>
          <w:szCs w:val="22"/>
          <w:shd w:val="clear" w:color="auto" w:fill="FFFFFF"/>
        </w:rPr>
        <w:t xml:space="preserve"> Кто защищает свое право, тот защищает право вообще. </w:t>
      </w:r>
    </w:p>
    <w:p w:rsidR="00385A65" w:rsidRPr="00D51093" w:rsidRDefault="00385A65" w:rsidP="006644EA">
      <w:pPr>
        <w:ind w:left="851" w:right="487"/>
        <w:jc w:val="right"/>
        <w:rPr>
          <w:i/>
          <w:sz w:val="22"/>
          <w:szCs w:val="22"/>
        </w:rPr>
      </w:pPr>
      <w:r w:rsidRPr="00D51093">
        <w:rPr>
          <w:i/>
          <w:color w:val="000000"/>
          <w:sz w:val="22"/>
          <w:szCs w:val="22"/>
          <w:shd w:val="clear" w:color="auto" w:fill="FFFFFF"/>
        </w:rPr>
        <w:t xml:space="preserve">Рудольф </w:t>
      </w:r>
      <w:proofErr w:type="spellStart"/>
      <w:r w:rsidRPr="00D51093">
        <w:rPr>
          <w:i/>
          <w:color w:val="000000"/>
          <w:sz w:val="22"/>
          <w:szCs w:val="22"/>
          <w:shd w:val="clear" w:color="auto" w:fill="FFFFFF"/>
        </w:rPr>
        <w:t>Иеринг</w:t>
      </w:r>
      <w:proofErr w:type="spellEnd"/>
    </w:p>
    <w:p w:rsidR="00385A65" w:rsidRPr="00385A65" w:rsidRDefault="00385A65" w:rsidP="006644EA">
      <w:pPr>
        <w:ind w:left="851" w:right="487"/>
        <w:jc w:val="both"/>
      </w:pPr>
    </w:p>
    <w:p w:rsidR="00385A65" w:rsidRDefault="007E4D6C" w:rsidP="006644EA">
      <w:pPr>
        <w:ind w:left="851" w:right="487"/>
        <w:jc w:val="both"/>
      </w:pPr>
      <w:r>
        <w:t xml:space="preserve">  </w:t>
      </w:r>
      <w:r w:rsidR="00385A65">
        <w:t xml:space="preserve">К основным правам </w:t>
      </w:r>
      <w:r w:rsidR="008C2D12">
        <w:t xml:space="preserve"> </w:t>
      </w:r>
      <w:r w:rsidR="00385A65">
        <w:t xml:space="preserve"> потребителя относятся:</w:t>
      </w:r>
    </w:p>
    <w:p w:rsidR="00385A65" w:rsidRDefault="00385A65" w:rsidP="006644EA">
      <w:pPr>
        <w:numPr>
          <w:ilvl w:val="0"/>
          <w:numId w:val="2"/>
        </w:numPr>
        <w:spacing w:line="360" w:lineRule="auto"/>
        <w:ind w:left="851" w:right="487" w:firstLine="0"/>
        <w:jc w:val="both"/>
      </w:pPr>
      <w:r>
        <w:t>Право на выбор товара, работы (услуги);</w:t>
      </w:r>
    </w:p>
    <w:p w:rsidR="00385A65" w:rsidRDefault="00385A65" w:rsidP="006644EA">
      <w:pPr>
        <w:numPr>
          <w:ilvl w:val="0"/>
          <w:numId w:val="2"/>
        </w:numPr>
        <w:spacing w:line="360" w:lineRule="auto"/>
        <w:ind w:left="851" w:right="487" w:firstLine="0"/>
        <w:jc w:val="both"/>
      </w:pPr>
      <w:r>
        <w:t>Право на безопасность товара, работы (услуги)</w:t>
      </w:r>
    </w:p>
    <w:p w:rsidR="00385A65" w:rsidRDefault="00385A65" w:rsidP="006644EA">
      <w:pPr>
        <w:numPr>
          <w:ilvl w:val="0"/>
          <w:numId w:val="2"/>
        </w:numPr>
        <w:spacing w:line="360" w:lineRule="auto"/>
        <w:ind w:left="851" w:right="487" w:firstLine="0"/>
        <w:jc w:val="both"/>
      </w:pPr>
      <w:r>
        <w:t>Право на качество товара, работы (услуги)</w:t>
      </w:r>
    </w:p>
    <w:p w:rsidR="00385A65" w:rsidRDefault="00385A65" w:rsidP="006644EA">
      <w:pPr>
        <w:numPr>
          <w:ilvl w:val="0"/>
          <w:numId w:val="2"/>
        </w:numPr>
        <w:spacing w:line="360" w:lineRule="auto"/>
        <w:ind w:left="851" w:right="487" w:firstLine="0"/>
        <w:jc w:val="both"/>
      </w:pPr>
      <w:r>
        <w:t>Право на полную достоверную информацию о товаре, работе (услуге)</w:t>
      </w:r>
    </w:p>
    <w:p w:rsidR="00385A65" w:rsidRDefault="00385A65" w:rsidP="006644EA">
      <w:pPr>
        <w:numPr>
          <w:ilvl w:val="0"/>
          <w:numId w:val="2"/>
        </w:numPr>
        <w:spacing w:line="360" w:lineRule="auto"/>
        <w:ind w:left="851" w:right="487" w:firstLine="0"/>
        <w:jc w:val="both"/>
      </w:pPr>
      <w:r>
        <w:t>Право на возмещение ущерба нанесенного некачественным товаром, работой (услугой)</w:t>
      </w:r>
    </w:p>
    <w:p w:rsidR="00296804" w:rsidRDefault="00296804" w:rsidP="006644EA">
      <w:pPr>
        <w:numPr>
          <w:ilvl w:val="0"/>
          <w:numId w:val="2"/>
        </w:numPr>
        <w:spacing w:line="360" w:lineRule="auto"/>
        <w:ind w:left="851" w:right="487" w:firstLine="0"/>
        <w:jc w:val="both"/>
      </w:pPr>
      <w:r>
        <w:t>Право на судебную защиту</w:t>
      </w:r>
    </w:p>
    <w:p w:rsidR="0068000E" w:rsidRPr="0094202D" w:rsidRDefault="00562908" w:rsidP="006644EA">
      <w:pPr>
        <w:ind w:left="851" w:right="487"/>
        <w:jc w:val="both"/>
        <w:rPr>
          <w:u w:val="single"/>
        </w:rPr>
      </w:pPr>
      <w:r>
        <w:rPr>
          <w:u w:val="single"/>
        </w:rPr>
        <w:t>Ч</w:t>
      </w:r>
      <w:r w:rsidR="0068000E" w:rsidRPr="0094202D">
        <w:rPr>
          <w:u w:val="single"/>
        </w:rPr>
        <w:t>то делать, если нарушены права  сфере финансовых услуг</w:t>
      </w:r>
    </w:p>
    <w:p w:rsidR="0068000E" w:rsidRDefault="0068000E" w:rsidP="006644EA">
      <w:pPr>
        <w:ind w:left="851" w:right="487"/>
        <w:jc w:val="both"/>
        <w:rPr>
          <w:i/>
        </w:rPr>
      </w:pPr>
      <w:r w:rsidRPr="0094202D">
        <w:rPr>
          <w:i/>
        </w:rPr>
        <w:t xml:space="preserve">Общие рекомендации держателям платежных карт при получении в банке и хранении платежной карты </w:t>
      </w:r>
    </w:p>
    <w:p w:rsidR="0068000E" w:rsidRDefault="0068000E" w:rsidP="006644EA">
      <w:pPr>
        <w:ind w:left="851" w:right="487"/>
        <w:jc w:val="both"/>
      </w:pPr>
      <w:r w:rsidRPr="0094202D">
        <w:rPr>
          <w:i/>
        </w:rPr>
        <w:t>1</w:t>
      </w:r>
      <w:r>
        <w:t>. Вместе с платежной картой выдается запечатанный конверт (</w:t>
      </w:r>
      <w:proofErr w:type="spellStart"/>
      <w:r>
        <w:t>ПИН-конверт</w:t>
      </w:r>
      <w:proofErr w:type="spellEnd"/>
      <w:r>
        <w:t xml:space="preserve">) с персональным идентификационным номером (ПИН–кодом), который необходим при проведении операций с использованием устройств самообслуживания (банкоматов) или терминалов в предприятиях торговли и услуг либо кредитных организациях через операционно-кассового работника. При получении платежной карты и конверта с </w:t>
      </w:r>
      <w:proofErr w:type="spellStart"/>
      <w:r>
        <w:t>ПИН-кодом</w:t>
      </w:r>
      <w:proofErr w:type="spellEnd"/>
      <w:r>
        <w:t xml:space="preserve"> проверьте отсутствие следов вскрытия конверта, сохраните его в недоступном для посторонних лиц месте.</w:t>
      </w:r>
    </w:p>
    <w:p w:rsidR="0068000E" w:rsidRDefault="0068000E" w:rsidP="006644EA">
      <w:pPr>
        <w:ind w:left="851" w:right="487"/>
        <w:jc w:val="both"/>
      </w:pPr>
      <w:r>
        <w:t xml:space="preserve">2. Рекомендуется всегда иметь при себе номер платежной карты, а также контактные телефоны кредитной организации – эмитента карты, которые расположены на оборотной стороне карты. </w:t>
      </w:r>
    </w:p>
    <w:p w:rsidR="0068000E" w:rsidRDefault="0068000E" w:rsidP="006644EA">
      <w:pPr>
        <w:ind w:left="851" w:right="487"/>
        <w:jc w:val="both"/>
      </w:pPr>
      <w:r>
        <w:t xml:space="preserve">3. Не записывайте </w:t>
      </w:r>
      <w:proofErr w:type="spellStart"/>
      <w:r>
        <w:t>ПИН-код</w:t>
      </w:r>
      <w:proofErr w:type="spellEnd"/>
      <w:r>
        <w:t xml:space="preserve"> на платежной карте, его рекомендуется запомнить либо хранить отдельно от карты в недоступном для посторонних лиц месте. Если кредитная организация – эмитент позволяет сменить </w:t>
      </w:r>
      <w:proofErr w:type="spellStart"/>
      <w:r>
        <w:t>ПИН-код</w:t>
      </w:r>
      <w:proofErr w:type="spellEnd"/>
      <w:r>
        <w:t xml:space="preserve">, </w:t>
      </w:r>
      <w:proofErr w:type="gramStart"/>
      <w:r>
        <w:t>замените его на</w:t>
      </w:r>
      <w:proofErr w:type="gramEnd"/>
      <w:r>
        <w:t xml:space="preserve"> запоминающуюся комбинацию цифр. </w:t>
      </w:r>
    </w:p>
    <w:p w:rsidR="0068000E" w:rsidRDefault="0068000E" w:rsidP="006644EA">
      <w:pPr>
        <w:ind w:left="851" w:right="487"/>
        <w:jc w:val="both"/>
      </w:pPr>
      <w:r>
        <w:t xml:space="preserve">4. Следует игнорировать электронные письма, в которых от имени кредитной организации – эмитента поступают просьбы сообщить любые данные о карте. Не рекомендуется переходить по ссылкам, в том числе по ссылкам на сайт кредитной организации, указанным в электронном письме, так как они могут привести Вас на мошеннические сайты – двойники. 5. Существует риск потерять все денежные средства с банковского счета в случае потери платежной карты, либо если карта была украдена, а также в случае кражи </w:t>
      </w:r>
      <w:proofErr w:type="spellStart"/>
      <w:r>
        <w:t>ПИН-кода</w:t>
      </w:r>
      <w:proofErr w:type="spellEnd"/>
      <w:r>
        <w:t xml:space="preserve"> и Ваших персональных данных. Необходимо немедленно сообщить в кредитную организацию о факте утраты платежной карты, либо о том, что </w:t>
      </w:r>
      <w:proofErr w:type="spellStart"/>
      <w:r>
        <w:t>ПИН-код</w:t>
      </w:r>
      <w:proofErr w:type="spellEnd"/>
      <w:r>
        <w:t xml:space="preserve"> и персональные данные узнали посторонние лица, и следовать инструкциям работника кредитной организации.</w:t>
      </w:r>
    </w:p>
    <w:p w:rsidR="0068000E" w:rsidRDefault="0068000E" w:rsidP="006644EA">
      <w:pPr>
        <w:tabs>
          <w:tab w:val="left" w:pos="2685"/>
        </w:tabs>
        <w:ind w:left="851" w:right="487"/>
        <w:jc w:val="both"/>
      </w:pPr>
      <w:r>
        <w:tab/>
      </w:r>
    </w:p>
    <w:p w:rsidR="0068000E" w:rsidRPr="0094202D" w:rsidRDefault="0068000E" w:rsidP="006644EA">
      <w:pPr>
        <w:tabs>
          <w:tab w:val="left" w:pos="2685"/>
        </w:tabs>
        <w:ind w:left="851" w:right="487"/>
        <w:jc w:val="both"/>
        <w:rPr>
          <w:i/>
        </w:rPr>
      </w:pPr>
      <w:r w:rsidRPr="0094202D">
        <w:rPr>
          <w:i/>
        </w:rPr>
        <w:t>Рекомендации держателям платежных карт по их использованию в предприятиях торговли и услуг</w:t>
      </w:r>
    </w:p>
    <w:p w:rsidR="0068000E" w:rsidRDefault="0068000E" w:rsidP="006644EA">
      <w:pPr>
        <w:tabs>
          <w:tab w:val="left" w:pos="2685"/>
        </w:tabs>
        <w:ind w:left="851" w:right="487"/>
        <w:jc w:val="both"/>
      </w:pPr>
      <w:r>
        <w:t>1. Не следует использовать платежную карту в предприятиях торговли и услуг, не вызывающих доверия.</w:t>
      </w:r>
    </w:p>
    <w:p w:rsidR="0068000E" w:rsidRDefault="0068000E" w:rsidP="006644EA">
      <w:pPr>
        <w:tabs>
          <w:tab w:val="left" w:pos="2685"/>
        </w:tabs>
        <w:ind w:left="851" w:right="487"/>
        <w:jc w:val="both"/>
      </w:pPr>
      <w:r>
        <w:t xml:space="preserve"> 2. Требуйте проведения операций с платежной картой только в Вашем присутствии. Это необходимо в целях снижения риска неправомерного получения персональных данных, указанных на платежной карте.</w:t>
      </w:r>
    </w:p>
    <w:p w:rsidR="0068000E" w:rsidRDefault="0068000E" w:rsidP="006644EA">
      <w:pPr>
        <w:tabs>
          <w:tab w:val="left" w:pos="2685"/>
        </w:tabs>
        <w:ind w:left="851" w:right="487"/>
        <w:jc w:val="both"/>
      </w:pPr>
      <w:r>
        <w:lastRenderedPageBreak/>
        <w:t xml:space="preserve"> 3. При оплате товаров и услуг по карте кассир может попросить подписать чек, ввести </w:t>
      </w:r>
      <w:proofErr w:type="spellStart"/>
      <w:r>
        <w:t>ПИН-код</w:t>
      </w:r>
      <w:proofErr w:type="spellEnd"/>
      <w:r>
        <w:t xml:space="preserve"> или предоставить удостоверение личности. Перед тем, как ввести </w:t>
      </w:r>
      <w:proofErr w:type="spellStart"/>
      <w:r>
        <w:t>ПИН-код</w:t>
      </w:r>
      <w:proofErr w:type="spellEnd"/>
      <w:r>
        <w:t xml:space="preserve"> убедитесь в том, что находящиеся в непосредственной близости люди, не смогут его увидеть, либо прикрывайте ввод </w:t>
      </w:r>
      <w:proofErr w:type="spellStart"/>
      <w:r>
        <w:t>ПИН-кода</w:t>
      </w:r>
      <w:proofErr w:type="spellEnd"/>
      <w:r>
        <w:t xml:space="preserve"> рукой. Прежде чем подписывать чек, проверьте указанную в нем сумму. 4. Если оплата по платежной карте не прошла, сохраните чек, выданный терминалом, чтобы в дальнейшем проверить отсутствие этой операции в выписке по счету, а в случае ее наличия, заявить в кредитную организацию об этой операции</w:t>
      </w:r>
    </w:p>
    <w:p w:rsidR="0068000E" w:rsidRDefault="0068000E" w:rsidP="006644EA">
      <w:pPr>
        <w:ind w:left="851" w:right="487"/>
        <w:jc w:val="both"/>
      </w:pPr>
    </w:p>
    <w:p w:rsidR="0068000E" w:rsidRDefault="0068000E" w:rsidP="006644EA">
      <w:pPr>
        <w:ind w:left="851" w:right="487"/>
        <w:jc w:val="both"/>
      </w:pPr>
      <w:r>
        <w:t xml:space="preserve">Общие рекомендации по обеспечению безопасности </w:t>
      </w:r>
    </w:p>
    <w:p w:rsidR="0068000E" w:rsidRDefault="0068000E" w:rsidP="006644EA">
      <w:pPr>
        <w:ind w:left="851" w:right="487"/>
        <w:jc w:val="both"/>
      </w:pPr>
      <w:r>
        <w:t xml:space="preserve">1. Никогда не сообщайте третьим лицам, в том числе родственникам, знакомым, работникам кредитной организации, работникам предприятий торговли и услуг </w:t>
      </w:r>
      <w:proofErr w:type="spellStart"/>
      <w:r>
        <w:t>ПИН-код</w:t>
      </w:r>
      <w:proofErr w:type="spellEnd"/>
      <w:r>
        <w:t>, CVV/CVC-код платежной карты, логины, пароли и иные коды, которые м</w:t>
      </w:r>
      <w:proofErr w:type="gramStart"/>
      <w:r>
        <w:t>о-</w:t>
      </w:r>
      <w:proofErr w:type="gramEnd"/>
      <w:r>
        <w:t xml:space="preserve"> гут быть использованы для доступа к системе </w:t>
      </w:r>
      <w:proofErr w:type="spellStart"/>
      <w:r>
        <w:t>Интернет-банкинга</w:t>
      </w:r>
      <w:proofErr w:type="spellEnd"/>
      <w:r>
        <w:t>, а также кодовое слово, паспортные данные. Не передава</w:t>
      </w:r>
      <w:proofErr w:type="gramStart"/>
      <w:r>
        <w:t>й-</w:t>
      </w:r>
      <w:proofErr w:type="gramEnd"/>
      <w:r>
        <w:t xml:space="preserve"> те платежную карту и носители указанных выше сведений (</w:t>
      </w:r>
      <w:proofErr w:type="spellStart"/>
      <w:r>
        <w:t>скретч-карты</w:t>
      </w:r>
      <w:proofErr w:type="spellEnd"/>
      <w:r>
        <w:t xml:space="preserve">, генераторы одноразовых паролей, средства электрон- ной подписи и др.). </w:t>
      </w:r>
    </w:p>
    <w:p w:rsidR="0068000E" w:rsidRDefault="0068000E" w:rsidP="006644EA">
      <w:pPr>
        <w:ind w:left="851" w:right="487"/>
        <w:jc w:val="both"/>
      </w:pPr>
      <w:r>
        <w:t xml:space="preserve">2. Если кто-нибудь попросил сообщить указанную выше информацию, необходимо позвонить в кредитную организацию и сообщить о случившемся. </w:t>
      </w:r>
    </w:p>
    <w:p w:rsidR="0068000E" w:rsidRDefault="0068000E" w:rsidP="006644EA">
      <w:pPr>
        <w:ind w:left="851" w:right="487"/>
        <w:jc w:val="both"/>
      </w:pPr>
      <w:r>
        <w:t xml:space="preserve">3. Помните, что в случае разглашения персональных данных, </w:t>
      </w:r>
      <w:proofErr w:type="spellStart"/>
      <w:r>
        <w:t>ПИН-кода</w:t>
      </w:r>
      <w:proofErr w:type="spellEnd"/>
      <w:r>
        <w:t xml:space="preserve">, утраты платежной карты возможно совершение злоумышленниками неправомерных действий с денежными средствами на банковском счете. </w:t>
      </w:r>
    </w:p>
    <w:p w:rsidR="0068000E" w:rsidRDefault="0068000E" w:rsidP="006644EA">
      <w:pPr>
        <w:ind w:left="851" w:right="487"/>
        <w:jc w:val="both"/>
      </w:pPr>
      <w:r>
        <w:t xml:space="preserve">4. Кредитная организация не осуществляет рассылку программ для установления на компьютер, ноутбук, планшет и мобильный телефон, а также электронных писем с просьбой прислать персональные данные, пароли, данные счетов. Никогда не отвечайте на электронные письма, запрашивающие указанные сведения. Удаляйте любые полученные сообщения, содержащие ссылки на </w:t>
      </w:r>
      <w:proofErr w:type="spellStart"/>
      <w:r>
        <w:t>web</w:t>
      </w:r>
      <w:proofErr w:type="spellEnd"/>
      <w:r>
        <w:t xml:space="preserve">- страницы и предлагающие ввести персональные данные. </w:t>
      </w:r>
    </w:p>
    <w:p w:rsidR="0068000E" w:rsidRDefault="0068000E" w:rsidP="006644EA">
      <w:pPr>
        <w:ind w:left="851" w:right="487"/>
        <w:jc w:val="both"/>
      </w:pPr>
      <w:r>
        <w:t>5. Проверяйте все сообщения о платежах, обращая особое внимание на сумму и получателя. Необходимо незамедлительно связаться с кредитной организацией, в случае, если уведомление поступило дважды или получено уведомление о платеже, который не был совершен. Не</w:t>
      </w:r>
      <w:r w:rsidR="00296804">
        <w:t>обходимо регулярно проверять со</w:t>
      </w:r>
      <w:r>
        <w:t xml:space="preserve">стояние банковского счета и отслеживать выполненные операции по счету, в том числе с использованием систем </w:t>
      </w:r>
      <w:proofErr w:type="spellStart"/>
      <w:r>
        <w:t>Интернет-банкинга</w:t>
      </w:r>
      <w:proofErr w:type="spellEnd"/>
      <w:r>
        <w:t xml:space="preserve">. </w:t>
      </w:r>
    </w:p>
    <w:p w:rsidR="0068000E" w:rsidRDefault="0068000E" w:rsidP="006644EA">
      <w:pPr>
        <w:ind w:left="851" w:right="487"/>
        <w:jc w:val="both"/>
      </w:pPr>
      <w:r>
        <w:t xml:space="preserve">6. Следует осуществлять взаимодействие с кредитной организацией только с использованием контактов, указанных в документах, получаемых непосредственно от кредитной организации или иных официальных информационных источников кредитной организации (офисы, сайт и т.д.). </w:t>
      </w:r>
    </w:p>
    <w:p w:rsidR="0068000E" w:rsidRDefault="0068000E" w:rsidP="006644EA">
      <w:pPr>
        <w:ind w:left="851" w:right="487"/>
      </w:pPr>
      <w:r>
        <w:t>7. При смене контактных данных, в том числе в случае потери или смены н</w:t>
      </w:r>
      <w:proofErr w:type="gramStart"/>
      <w:r>
        <w:t>о-</w:t>
      </w:r>
      <w:proofErr w:type="gramEnd"/>
      <w:r>
        <w:t xml:space="preserve"> мера телефона, который используется для получения услуг мобильного </w:t>
      </w:r>
      <w:proofErr w:type="spellStart"/>
      <w:r>
        <w:t>банкинга</w:t>
      </w:r>
      <w:proofErr w:type="spellEnd"/>
      <w:r>
        <w:t>, необходимо обязательно сообщить об этом в кредитную организацию</w:t>
      </w:r>
      <w:r>
        <w:tab/>
      </w:r>
      <w:r w:rsidR="004615BA">
        <w:rPr>
          <w:noProof/>
        </w:rPr>
        <w:drawing>
          <wp:inline distT="0" distB="0" distL="0" distR="0">
            <wp:extent cx="6286500" cy="2790825"/>
            <wp:effectExtent l="19050" t="0" r="0" b="0"/>
            <wp:docPr id="8" name="Рисунок 8" descr="sberbank_credit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berbank_creditcard"/>
                    <pic:cNvPicPr>
                      <a:picLocks noChangeAspect="1" noChangeArrowheads="1"/>
                    </pic:cNvPicPr>
                  </pic:nvPicPr>
                  <pic:blipFill>
                    <a:blip r:embed="rId11" cstate="print"/>
                    <a:srcRect/>
                    <a:stretch>
                      <a:fillRect/>
                    </a:stretch>
                  </pic:blipFill>
                  <pic:spPr bwMode="auto">
                    <a:xfrm>
                      <a:off x="0" y="0"/>
                      <a:ext cx="6286500" cy="2790825"/>
                    </a:xfrm>
                    <a:prstGeom prst="rect">
                      <a:avLst/>
                    </a:prstGeom>
                    <a:noFill/>
                    <a:ln w="9525">
                      <a:noFill/>
                      <a:miter lim="800000"/>
                      <a:headEnd/>
                      <a:tailEnd/>
                    </a:ln>
                  </pic:spPr>
                </pic:pic>
              </a:graphicData>
            </a:graphic>
          </wp:inline>
        </w:drawing>
      </w:r>
    </w:p>
    <w:p w:rsidR="0068000E" w:rsidRDefault="0068000E" w:rsidP="006644EA">
      <w:pPr>
        <w:ind w:left="851" w:right="487"/>
      </w:pPr>
    </w:p>
    <w:p w:rsidR="0068000E" w:rsidRPr="0094202D" w:rsidRDefault="0068000E" w:rsidP="006644EA">
      <w:pPr>
        <w:ind w:left="851" w:right="487"/>
      </w:pPr>
    </w:p>
    <w:sectPr w:rsidR="0068000E" w:rsidRPr="0094202D" w:rsidSect="006644EA">
      <w:pgSz w:w="11906" w:h="16838"/>
      <w:pgMar w:top="278" w:right="289" w:bottom="180" w:left="357" w:header="709" w:footer="709" w:gutter="0"/>
      <w:cols w:space="177"/>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253A92"/>
    <w:multiLevelType w:val="hybridMultilevel"/>
    <w:tmpl w:val="76EA77B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4B9D7910"/>
    <w:multiLevelType w:val="hybridMultilevel"/>
    <w:tmpl w:val="6DC829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stylePaneFormatFilter w:val="3F01"/>
  <w:defaultTabStop w:val="708"/>
  <w:drawingGridHorizontalSpacing w:val="120"/>
  <w:displayHorizontalDrawingGridEvery w:val="2"/>
  <w:characterSpacingControl w:val="doNotCompress"/>
  <w:compat/>
  <w:rsids>
    <w:rsidRoot w:val="0046677A"/>
    <w:rsid w:val="00093D09"/>
    <w:rsid w:val="00172D17"/>
    <w:rsid w:val="00192F2F"/>
    <w:rsid w:val="002178A6"/>
    <w:rsid w:val="00296804"/>
    <w:rsid w:val="00385A65"/>
    <w:rsid w:val="004050D0"/>
    <w:rsid w:val="004615BA"/>
    <w:rsid w:val="0046677A"/>
    <w:rsid w:val="0047300D"/>
    <w:rsid w:val="00476CEC"/>
    <w:rsid w:val="00492CF0"/>
    <w:rsid w:val="00562908"/>
    <w:rsid w:val="00617440"/>
    <w:rsid w:val="006644EA"/>
    <w:rsid w:val="0068000E"/>
    <w:rsid w:val="006941AE"/>
    <w:rsid w:val="007454BF"/>
    <w:rsid w:val="007A13CA"/>
    <w:rsid w:val="007D079E"/>
    <w:rsid w:val="007E4D6C"/>
    <w:rsid w:val="0081612D"/>
    <w:rsid w:val="0089248F"/>
    <w:rsid w:val="008C2D12"/>
    <w:rsid w:val="0094202D"/>
    <w:rsid w:val="00A85434"/>
    <w:rsid w:val="00BC4977"/>
    <w:rsid w:val="00D51093"/>
    <w:rsid w:val="00DA5948"/>
    <w:rsid w:val="00DD6211"/>
    <w:rsid w:val="00E0542A"/>
    <w:rsid w:val="00E948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6677A"/>
    <w:rPr>
      <w:rFonts w:eastAsia="Calibri"/>
      <w:sz w:val="24"/>
      <w:szCs w:val="24"/>
    </w:rPr>
  </w:style>
  <w:style w:type="paragraph" w:styleId="1">
    <w:name w:val="heading 1"/>
    <w:basedOn w:val="a"/>
    <w:next w:val="a"/>
    <w:link w:val="10"/>
    <w:qFormat/>
    <w:rsid w:val="0046677A"/>
    <w:pPr>
      <w:keepNext/>
      <w:overflowPunct w:val="0"/>
      <w:autoSpaceDE w:val="0"/>
      <w:autoSpaceDN w:val="0"/>
      <w:adjustRightInd w:val="0"/>
      <w:jc w:val="center"/>
      <w:outlineLvl w:val="0"/>
    </w:pPr>
    <w:rPr>
      <w:rFonts w:ascii="Arial" w:hAnsi="Arial"/>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46677A"/>
    <w:rPr>
      <w:rFonts w:ascii="Arial" w:eastAsia="Calibri" w:hAnsi="Arial"/>
      <w:b/>
      <w:lang w:val="ru-RU" w:eastAsia="ru-RU" w:bidi="ar-SA"/>
    </w:rPr>
  </w:style>
  <w:style w:type="character" w:styleId="a3">
    <w:name w:val="Hyperlink"/>
    <w:basedOn w:val="a0"/>
    <w:semiHidden/>
    <w:rsid w:val="0046677A"/>
    <w:rPr>
      <w:rFonts w:cs="Times New Roman"/>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46677A"/>
    <w:pPr>
      <w:spacing w:before="100" w:beforeAutospacing="1" w:after="100" w:afterAutospacing="1"/>
    </w:pPr>
    <w:rPr>
      <w:rFonts w:ascii="Tahoma" w:eastAsia="Times New Roman" w:hAnsi="Tahoma" w:cs="Tahoma"/>
      <w:sz w:val="20"/>
      <w:szCs w:val="20"/>
      <w:lang w:val="en-US" w:eastAsia="en-US"/>
    </w:rPr>
  </w:style>
  <w:style w:type="paragraph" w:styleId="a4">
    <w:name w:val="Normal (Web)"/>
    <w:basedOn w:val="a"/>
    <w:rsid w:val="0068000E"/>
    <w:pPr>
      <w:spacing w:before="100" w:beforeAutospacing="1" w:after="100" w:afterAutospacing="1"/>
    </w:pPr>
    <w:rPr>
      <w:rFonts w:eastAsia="Times New Roman"/>
    </w:rPr>
  </w:style>
  <w:style w:type="paragraph" w:styleId="a5">
    <w:name w:val="Balloon Text"/>
    <w:basedOn w:val="a"/>
    <w:semiHidden/>
    <w:rsid w:val="00A85434"/>
    <w:rPr>
      <w:rFonts w:ascii="Tahoma" w:hAnsi="Tahoma" w:cs="Tahoma"/>
      <w:sz w:val="16"/>
      <w:szCs w:val="16"/>
    </w:rPr>
  </w:style>
  <w:style w:type="character" w:styleId="a6">
    <w:name w:val="Strong"/>
    <w:basedOn w:val="a0"/>
    <w:uiPriority w:val="22"/>
    <w:qFormat/>
    <w:rsid w:val="002178A6"/>
    <w:rPr>
      <w:b/>
      <w:bCs/>
    </w:rPr>
  </w:style>
  <w:style w:type="character" w:customStyle="1" w:styleId="apple-converted-space">
    <w:name w:val="apple-converted-space"/>
    <w:basedOn w:val="a0"/>
    <w:rsid w:val="002178A6"/>
  </w:style>
  <w:style w:type="paragraph" w:styleId="a7">
    <w:name w:val="No Spacing"/>
    <w:uiPriority w:val="1"/>
    <w:qFormat/>
    <w:rsid w:val="002178A6"/>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541524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sen_gor@sandy.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5.jpeg"/><Relationship Id="rId5" Type="http://schemas.openxmlformats.org/officeDocument/2006/relationships/image" Target="media/image1.jpeg"/><Relationship Id="rId10" Type="http://schemas.openxmlformats.org/officeDocument/2006/relationships/hyperlink" Target="mailto:sanepid@sinn.ru" TargetMode="Externa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1120</Words>
  <Characters>7523</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8626</CharactersWithSpaces>
  <SharedDoc>false</SharedDoc>
  <HLinks>
    <vt:vector size="6" baseType="variant">
      <vt:variant>
        <vt:i4>2949138</vt:i4>
      </vt:variant>
      <vt:variant>
        <vt:i4>0</vt:i4>
      </vt:variant>
      <vt:variant>
        <vt:i4>0</vt:i4>
      </vt:variant>
      <vt:variant>
        <vt:i4>5</vt:i4>
      </vt:variant>
      <vt:variant>
        <vt:lpwstr>mailto:sanepid@sinn.ru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2017-04-21T10:15:00Z</cp:lastPrinted>
  <dcterms:created xsi:type="dcterms:W3CDTF">2017-04-21T10:07:00Z</dcterms:created>
  <dcterms:modified xsi:type="dcterms:W3CDTF">2017-04-21T10:15:00Z</dcterms:modified>
</cp:coreProperties>
</file>