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25.01.2022 N 45</w:t>
              <w:br/>
              <w:t xml:space="preserve">"О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</w:t>
              <w:br/>
              <w:t xml:space="preserve">(вместе с "Положением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января 2022 г. N 45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ЛИЦЕНЗИРОВАНИИ</w:t>
      </w:r>
    </w:p>
    <w:p>
      <w:pPr>
        <w:pStyle w:val="2"/>
        <w:jc w:val="center"/>
      </w:pPr>
      <w:r>
        <w:rPr>
          <w:sz w:val="20"/>
        </w:rPr>
        <w:t xml:space="preserve">ДЕЯТЕЛЬНОСТИ В ОБЛАСТИ ИСПОЛЬЗОВАНИЯ ИСТОЧНИКОВ</w:t>
      </w:r>
    </w:p>
    <w:p>
      <w:pPr>
        <w:pStyle w:val="2"/>
        <w:jc w:val="center"/>
      </w:pPr>
      <w:r>
        <w:rPr>
          <w:sz w:val="20"/>
        </w:rPr>
        <w:t xml:space="preserve">ИОНИЗИРУЮЩЕГО ИЗЛУЧЕНИЯ (ГЕНЕРИРУЮЩИХ) (ЗА ИСКЛЮЧЕНИЕМ</w:t>
      </w:r>
    </w:p>
    <w:p>
      <w:pPr>
        <w:pStyle w:val="2"/>
        <w:jc w:val="center"/>
      </w:pPr>
      <w:r>
        <w:rPr>
          <w:sz w:val="20"/>
        </w:rPr>
        <w:t xml:space="preserve">СЛУЧАЯ, ЕСЛИ ЭТИ ИСТОЧНИКИ ИСПОЛЬЗУЮТСЯ</w:t>
      </w:r>
    </w:p>
    <w:p>
      <w:pPr>
        <w:pStyle w:val="2"/>
        <w:jc w:val="center"/>
      </w:pPr>
      <w:r>
        <w:rPr>
          <w:sz w:val="20"/>
        </w:rPr>
        <w:t xml:space="preserve">В МЕДИЦИНСКОЙ ДЕЯТЕЛЬНОСТИ)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7" w:tooltip="Постановление Правительства РФ от 02.04.2012 N 278 (ред. от 24.01.2022) &quot;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&quot; (вместе с &quot;Положением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 апреля 2012 г. N 278 "О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 (Собрание законодательства Российской Федерации, 2012, N 15, ст. 1791);</w:t>
      </w:r>
    </w:p>
    <w:p>
      <w:pPr>
        <w:pStyle w:val="0"/>
        <w:spacing w:before="200" w:line-rule="auto"/>
        <w:ind w:firstLine="540"/>
        <w:jc w:val="both"/>
      </w:pPr>
      <w:hyperlink w:history="0" r:id="rId8" w:tooltip="Постановление Правительства РФ от 06.03.2015 N 201 (ред. от 20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23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6 марта 2015 г. N 201 "О внесении изменений в некоторые акты Правительства Российской Федерации" (Собрание законодательства Российской Федерации, 2015, N 11, ст. 1607);</w:t>
      </w:r>
    </w:p>
    <w:p>
      <w:pPr>
        <w:pStyle w:val="0"/>
        <w:spacing w:before="200" w:line-rule="auto"/>
        <w:ind w:firstLine="540"/>
        <w:jc w:val="both"/>
      </w:pPr>
      <w:hyperlink w:history="0" r:id="rId9" w:tooltip="Постановление Правительства РФ от 19.11.2020 N 1883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19 ноября 2020 г. N 1883 "О внесении изменений в некоторые акты Правительства Российской Федерации" (Собрание законодательства Российской Федерации, 2020, N 48, ст. 7738).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сентября 2022 г. и действует до 1 сентября 2028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января 2022 г. N 45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ЛИЦЕНЗИРОВАНИИ ДЕЯТЕЛЬНОСТИ В ОБЛАСТИ ИСПОЛЬЗОВАНИЯ</w:t>
      </w:r>
    </w:p>
    <w:p>
      <w:pPr>
        <w:pStyle w:val="2"/>
        <w:jc w:val="center"/>
      </w:pPr>
      <w:r>
        <w:rPr>
          <w:sz w:val="20"/>
        </w:rPr>
        <w:t xml:space="preserve">ИСТОЧНИКОВ ИОНИЗИРУЮЩЕГО ИЗЛУЧЕНИЯ (ГЕНЕРИРУЮЩИХ)</w:t>
      </w:r>
    </w:p>
    <w:p>
      <w:pPr>
        <w:pStyle w:val="2"/>
        <w:jc w:val="center"/>
      </w:pPr>
      <w:r>
        <w:rPr>
          <w:sz w:val="20"/>
        </w:rPr>
        <w:t xml:space="preserve">(ЗА ИСКЛЮЧЕНИЕМ СЛУЧАЯ, ЕСЛИ ЭТИ ИСТОЧНИКИ</w:t>
      </w:r>
    </w:p>
    <w:p>
      <w:pPr>
        <w:pStyle w:val="2"/>
        <w:jc w:val="center"/>
      </w:pPr>
      <w:r>
        <w:rPr>
          <w:sz w:val="20"/>
        </w:rPr>
        <w:t xml:space="preserve">ИСПОЛЬЗУЮТСЯ В МЕДИЦИНСКОЙ ДЕЯТЕЛЬНОСТИ)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лицензирования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 (далее - деятельность).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Лицензирование деятельности и федеральный государственный лицензионный контроль (надзор) за деятельностью (далее - лицензионный контроль) осуществляют Федеральная служба по надзору в сфере защиты прав потребителей и благополучия человека и ее территориальные органы (далее - лицензирующий орган).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Лицензируемая деятельность включает работы и услуги по перечню согласно </w:t>
      </w:r>
      <w:hyperlink w:history="0" w:anchor="P212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bookmarkStart w:id="42" w:name="P42"/>
    <w:bookmarkEnd w:id="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Лицензионными требованиями, предъявляемыми к соискателю лицензии (лицензиату) на осуществление лицензируемой деятельности, являются:</w:t>
      </w:r>
    </w:p>
    <w:bookmarkStart w:id="43" w:name="P43"/>
    <w:bookmarkEnd w:id="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наличие (за исключением организаций, осуществляющих техническое обслуживание непосредственно в месте размещения и эксплуатации радиационных источников) на праве собственности или ином законном основании производственных объектов по месту осуществления лицензируемого вида деятельности, необходимых для выполнения работ, оказания услуг, составляющих лицензируемый вид деятельности, и отвечающих требованиям </w:t>
      </w:r>
      <w:hyperlink w:history="0" r:id="rId10" w:tooltip="Федеральный закон от 09.01.1996 N 3-ФЗ (ред. от 11.06.2021) &quot;О радиационной безопасности населения&quot; {КонсультантПлюс}">
        <w:r>
          <w:rPr>
            <w:sz w:val="20"/>
            <w:color w:val="0000ff"/>
          </w:rPr>
          <w:t xml:space="preserve">статьи 19</w:t>
        </w:r>
      </w:hyperlink>
      <w:r>
        <w:rPr>
          <w:sz w:val="20"/>
        </w:rPr>
        <w:t xml:space="preserve"> Федерального закона "О радиационной безопасности населения", а также </w:t>
      </w:r>
      <w:hyperlink w:history="0" r:id="rId11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статей 20</w:t>
        </w:r>
      </w:hyperlink>
      <w:r>
        <w:rPr>
          <w:sz w:val="20"/>
        </w:rPr>
        <w:t xml:space="preserve">, </w:t>
      </w:r>
      <w:hyperlink w:history="0" r:id="rId12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22</w:t>
        </w:r>
      </w:hyperlink>
      <w:r>
        <w:rPr>
          <w:sz w:val="20"/>
        </w:rPr>
        <w:t xml:space="preserve">, </w:t>
      </w:r>
      <w:hyperlink w:history="0" r:id="rId13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и </w:t>
      </w:r>
      <w:hyperlink w:history="0" r:id="rId14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27</w:t>
        </w:r>
      </w:hyperlink>
      <w:r>
        <w:rPr>
          <w:sz w:val="20"/>
        </w:rPr>
        <w:t xml:space="preserve"> Федерального закона "О санитарно-эпидемиологическом благополучии населения";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наличие оборудования, в том числе радиационных источников и технической документации на эти радиационные источники, а также условий эксплуатации, хранения и утилизации радиационных источников, отвечающих санитарно-эпидемиологическим требованиям и требованиям в области радиационной безопасности (для организаций, намеренных осуществлять эксплуатацию, производство и хранение источников ионизирующего излучения (генерирующих) в соответствии со </w:t>
      </w:r>
      <w:hyperlink w:history="0" r:id="rId15" w:tooltip="Федеральный закон от 21.11.1995 N 170-ФЗ (ред. от 30.04.2021) &quot;Об использовании атомной энергии&quot; {КонсультантПлюс}">
        <w:r>
          <w:rPr>
            <w:sz w:val="20"/>
            <w:color w:val="0000ff"/>
          </w:rPr>
          <w:t xml:space="preserve">статьей 37</w:t>
        </w:r>
      </w:hyperlink>
      <w:r>
        <w:rPr>
          <w:sz w:val="20"/>
        </w:rPr>
        <w:t xml:space="preserve"> Федерального закона "Об использовании атомной энергии", </w:t>
      </w:r>
      <w:hyperlink w:history="0" r:id="rId16" w:tooltip="Федеральный закон от 09.01.1996 N 3-ФЗ (ред. от 11.06.2021) &quot;О радиационной безопасности населения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 радиационной безопасности населения" и </w:t>
      </w:r>
      <w:hyperlink w:history="0" r:id="rId17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статьей 27</w:t>
        </w:r>
      </w:hyperlink>
      <w:r>
        <w:rPr>
          <w:sz w:val="20"/>
        </w:rPr>
        <w:t xml:space="preserve"> Федерального закона "О санитарно-эпидемиологическом благополучии населения";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наличие у соискателя лицензии систем учета, производственного контроля, физической и радиационной защиты радиационных источников, учета и контроля индивидуальных доз облучения работников и населения, отвечающих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(генерирующих), и средств радиационной защиты источников ионизирующего излучения (генерирующих)) в соответствии со </w:t>
      </w:r>
      <w:hyperlink w:history="0" r:id="rId18" w:tooltip="Федеральный закон от 09.01.1996 N 3-ФЗ (ред. от 11.06.2021) &quot;О радиационной безопасности населения&quot; {КонсультантПлюс}">
        <w:r>
          <w:rPr>
            <w:sz w:val="20"/>
            <w:color w:val="0000ff"/>
          </w:rPr>
          <w:t xml:space="preserve">статьями 11</w:t>
        </w:r>
      </w:hyperlink>
      <w:r>
        <w:rPr>
          <w:sz w:val="20"/>
        </w:rPr>
        <w:t xml:space="preserve">, </w:t>
      </w:r>
      <w:hyperlink w:history="0" r:id="rId19" w:tooltip="Федеральный закон от 09.01.1996 N 3-ФЗ (ред. от 11.06.2021) &quot;О радиационной безопасности населения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и </w:t>
      </w:r>
      <w:hyperlink w:history="0" r:id="rId20" w:tooltip="Федеральный закон от 09.01.1996 N 3-ФЗ (ред. от 11.06.2021) &quot;О радиационной безопасности населения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Федерального закона "О радиационной безопасности населения", </w:t>
      </w:r>
      <w:hyperlink w:history="0" r:id="rId21" w:tooltip="Федеральный закон от 21.11.1995 N 170-ФЗ (ред. от 30.04.2021) &quot;Об использовании атомной энергии&quot; {КонсультантПлюс}">
        <w:r>
          <w:rPr>
            <w:sz w:val="20"/>
            <w:color w:val="0000ff"/>
          </w:rPr>
          <w:t xml:space="preserve">статьей 49</w:t>
        </w:r>
      </w:hyperlink>
      <w:r>
        <w:rPr>
          <w:sz w:val="20"/>
        </w:rPr>
        <w:t xml:space="preserve"> Федерального закона "Об использовании атомной энергии" и </w:t>
      </w:r>
      <w:hyperlink w:history="0" r:id="rId22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статьей 27</w:t>
        </w:r>
      </w:hyperlink>
      <w:r>
        <w:rPr>
          <w:sz w:val="20"/>
        </w:rPr>
        <w:t xml:space="preserve"> Федерального закона "О санитарно-эпидемиологическом благополучии населения", а также осуществление лицензиатом указанных учета, контроля и защиты;</w:t>
      </w:r>
    </w:p>
    <w:bookmarkStart w:id="46" w:name="P46"/>
    <w:bookmarkEnd w:id="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наличие в штате соискателя лицензии (лицензиата) работников, деятельность которых непосредственно связана с источниками ионизирующего излучения (генерирующими), имеющих 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радиационной безопасности, соответствующих требованиям и характеру заявленных работ (услуг);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наличие планов мероприятий по защите работников соискателя лицензии (лицензиата) и населения в случае возникновения радиационной аварии в соответствии с требованиями </w:t>
      </w:r>
      <w:hyperlink w:history="0" r:id="rId23" w:tooltip="Федеральный закон от 09.01.1996 N 3-ФЗ (ред. от 11.06.2021) &quot;О радиационной безопасности населения&quot; {КонсультантПлюс}">
        <w:r>
          <w:rPr>
            <w:sz w:val="20"/>
            <w:color w:val="0000ff"/>
          </w:rPr>
          <w:t xml:space="preserve">статей 14</w:t>
        </w:r>
      </w:hyperlink>
      <w:r>
        <w:rPr>
          <w:sz w:val="20"/>
        </w:rPr>
        <w:t xml:space="preserve"> и </w:t>
      </w:r>
      <w:hyperlink w:history="0" r:id="rId24" w:tooltip="Федеральный закон от 09.01.1996 N 3-ФЗ (ред. от 11.06.2021) &quot;О радиационной безопасности населения&quot; {КонсультантПлюс}">
        <w:r>
          <w:rPr>
            <w:sz w:val="20"/>
            <w:color w:val="0000ff"/>
          </w:rPr>
          <w:t xml:space="preserve">19</w:t>
        </w:r>
      </w:hyperlink>
      <w:r>
        <w:rPr>
          <w:sz w:val="20"/>
        </w:rPr>
        <w:t xml:space="preserve"> Федерального закона "О радиационной безопасности населения" и </w:t>
      </w:r>
      <w:hyperlink w:history="0" r:id="rId25" w:tooltip="Федеральный закон от 21.11.1995 N 170-ФЗ (ред. от 30.04.2021) &quot;Об использовании атомной энергии&quot; {КонсультантПлюс}">
        <w:r>
          <w:rPr>
            <w:sz w:val="20"/>
            <w:color w:val="0000ff"/>
          </w:rPr>
          <w:t xml:space="preserve">статьи 36</w:t>
        </w:r>
      </w:hyperlink>
      <w:r>
        <w:rPr>
          <w:sz w:val="20"/>
        </w:rPr>
        <w:t xml:space="preserve"> Федерального закона "Об использовании атомной энергии";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повышение квалификации работников лицензиата, деятельность которых непосредственно связана с источниками ионизирующего излучения (генерирующими), не реже одного раза в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Грубым нарушением лицензионных требований является невыполнение лицензиатом требований, предусмотренных </w:t>
      </w:r>
      <w:hyperlink w:history="0" w:anchor="P43" w:tooltip="а) наличие (за исключением организаций, осуществляющих техническое обслуживание непосредственно в месте размещения и эксплуатации радиационных источников) на праве собственности или ином законном основании производственных объектов по месту осуществления лицензируемого вида деятельности, необходимых для выполнения работ, оказания услуг, составляющих лицензируемый вид деятельности, и отвечающих требованиям статьи 19 Федерального закона &quot;О радиационной безопасности населения&quot;, а также статей 20, 22, 24 и 2...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- </w:t>
      </w:r>
      <w:hyperlink w:history="0" w:anchor="P46" w:tooltip="г) наличие в штате соискателя лицензии (лицензиата) работников, деятельность которых непосредственно связана с источниками ионизирующего излучения (генерирующими), имеющих 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радиационной безопасности, соответствующих требованиям и характеру заявленных работ (услуг);">
        <w:r>
          <w:rPr>
            <w:sz w:val="20"/>
            <w:color w:val="0000ff"/>
          </w:rPr>
          <w:t xml:space="preserve">"г" пункта 4</w:t>
        </w:r>
      </w:hyperlink>
      <w:r>
        <w:rPr>
          <w:sz w:val="20"/>
        </w:rPr>
        <w:t xml:space="preserve"> настоящего Положения, повлекшее за собой последствия, установленные </w:t>
      </w:r>
      <w:hyperlink w:history="0" r:id="rId26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частью 10 статьи 19.2</w:t>
        </w:r>
      </w:hyperlink>
      <w:r>
        <w:rPr>
          <w:sz w:val="20"/>
        </w:rPr>
        <w:t xml:space="preserve"> Федерального закона "О лицензировании отдельных видов деятельности".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Для получения лицензии соискатель лицензии направляет в лицензирующий орган в порядке, установленном законодательством Российской Федерации об организации предоставления государственных и муниципальных услуг, заявление о предоставлении лицензии, а также: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реквизиты документов, подтверждающих наличие у соискателя лицензии (за исключением организаций, намеренных осуществлять техническое обслуживание непосредственно в месте размещения и эксплуатации радиационных источников) на праве собственности или ином законном основании производственных объектов, необходимых для осуществления лицензируемой деятельности и соответствующих установленным требованиям, или копии правоустанавливающих документов в случае, если права на указанные производственные объекты и сделки с ними не подлежат обязательной государственной регистрации в соответствии с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сведения о документах, подтверждающих наличие у соискателя лицензии оборудования, содержащего источники ионизирующего излучения (генерирующие), в том числе радиационные источники, принадлежащие ему на праве собственности или ином законном основании, соответствующих установленным требованиям и необходимых для выполнения работ (оказания услуг), и перечень технической документации на эти радиационные источники (для организаций, намеренных осуществлять эксплуатацию, производство и хранение источников ионизирующего излучения (генерирующих);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реквизиты документов, подтверждающих наличие у работников, деятельность которых непосредственно связана с источниками ионизирующего излучения (генерирующими), высшего образования или среднего профессионального образования и профессионального обучения по радиационной безопасности, соответствующих требованиям и характеру работ (услуг), или их копии в случае, если отсутствуют сведения в федеральной информационной системе "Федеральный реестр сведений о документах об образовании и (или) о квалификации, документах об обучении" и информационной системе Пенсионного фонда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Заявление о предоставлении лицензии (внесении изменений в реестр лицензий) и прилагаемые к нему документы (сведения) соискатель лицензии (лицензиат) направляет в лицензирующий орган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Возможность подачи заявления о предоставлении лицензии (внесении изменений в реестр лицензий) должна быть обеспечена соискателю лицензии (лицензиату) посредством использования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Заявление о предоставлении лицензии (внесении изменений в реестр лицензий) подписывается усиленной квалифицированной электронной подписью заявителя.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 намерении лицензиата осуществлять лицензируемую деятельность по адресу места ее осуществления, не указанному в реестре лицензий, и (или) выполнять новые работы (услуги), составляющие лицензируемую деятельность, ранее не указанные в реестре лицензий, лицензиат представляет в лицензирующий орган документы (сведения), предусмотренные </w:t>
      </w:r>
      <w:hyperlink w:history="0" w:anchor="P50" w:tooltip="6. Для получения лицензии соискатель лицензии направляет в лицензирующий орган в порядке, установленном законодательством Российской Федерации об организации предоставления государственных и муниципальных услуг, заявление о предоставлении лицензии, а также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срок, не превышающий 15 рабочих дней со дня приема заявления о предоставлении лицензии и прилагаемых к нему документов (сведений), лицензирующий орган осуществляет проверку полноты и достоверности содержащихся в указанных заявлении и документах сведений, в том числе оценку соответствия соискателя лицензии лицензионным требованиям, и принимает решение о предоставлении лицензии или об отказе в ее предоставлении.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Внесение изменений в реестр лицензий в предусмотренных </w:t>
      </w:r>
      <w:hyperlink w:history="0" w:anchor="P57" w:tooltip="10. При намерении лицензиата осуществлять лицензируемую деятельность по адресу места ее осуществления, не указанному в реестре лицензий, и (или) выполнять новые работы (услуги), составляющие лицензируемую деятельность, ранее не указанные в реестре лицензий, лицензиат представляет в лицензирующий орган документы (сведения), предусмотренные пунктом 6 настоящего Положения.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настоящего Положения случаях осуществляется лицензирующим органом в срок, не превышающий 15 рабочих дней со дня приема заявления о внесении изменений в реестр лицензий и прилагаемых к нему документов (сведений).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случае заявления соискателем лицензии (лицензиатом) 5 и более адресов мест осуществления лицензируемого вида деятельности срок предоставления лицензии, внесения изменений в реестр лицензий в предусмотренных </w:t>
      </w:r>
      <w:hyperlink w:history="0" w:anchor="P57" w:tooltip="10. При намерении лицензиата осуществлять лицензируемую деятельность по адресу места ее осуществления, не указанному в реестре лицензий, и (или) выполнять новые работы (услуги), составляющие лицензируемую деятельность, ранее не указанные в реестре лицензий, лицензиат представляет в лицензирующий орган документы (сведения), предусмотренные пунктом 6 настоящего Положения.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настоящего Положения случаях может быть продлен не более чем на 10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При проведении проверки сведений, содержащихся в представленных соискателем лицензии (лицензиатом) заявлении о предоставлении лицензии и прилагаемых к нему документах (сведениях), а также оценки соблюдения соискателем лицензии (лицензиатом) лицензионных требований лицензирующий орган запрашивает необходимые для осуществления лицензирования сведения у органов, предоставляющих государственные услуги, органов, предоставляющих муниципальные услуги, иных государственных органов, а также органов местного самоуправления либо подведомственных им организаций в порядке, установленном Федеральным </w:t>
      </w:r>
      <w:hyperlink w:history="0" r:id="rId27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организации предоставления государственных и муниципальных услуг".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Представление соискателем лицензии (лицензиатом) заявления о предоставлении лицензии и прилагаемых к нему документов (сведений), необходимых для получения лицензии (внесения изменений в реестр лицензий), их прием лицензирующим органом, принятие решения о предоставлении лицензии (об отказе в предоставлении лицензии), о внесении изменений в реестр лицензий (об отказе во внесении изменений в реестр лицензий), приостановлении, возобновлении, прекращении действия лицензии и об аннулировании лицензии, а также формирование и ведение лицензионного дела, реестра лицензий, предоставление сведений, содержащихся в реестре лицензий, осуществляются в порядке, установленном Федеральным </w:t>
      </w:r>
      <w:hyperlink w:history="0" r:id="rId28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лицензировании отдельных видов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Лицензирующий орган размещает в федеральной государственной информационной системе "Единый портал государственных и муниципальных услуг (функций)" сведения о ходе принятия решения о предоставлении лицензии (внесении изменений в реестр лицензий), проведении оценки соблюдения соискателем лицензии (лицензиатом) лицензионных требований, предусмотренных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За предоставление лицензии (внесение изменений в реестр лицензий на основании заявления о внесении изменений в реестр лицензий) уплачивается государственная пошлина в </w:t>
      </w:r>
      <w:hyperlink w:history="0" r:id="rId29" w:tooltip="&quot;Налоговый кодекс Российской Федерации (часть вторая)&quot; от 05.08.2000 N 117-ФЗ (ред. от 14.07.2022) (с изм. и доп., вступ. в силу с 01.09.2022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и </w:t>
      </w:r>
      <w:hyperlink w:history="0" r:id="rId30" w:tooltip="&quot;Налоговый кодекс Российской Федерации (часть вторая)&quot; от 05.08.2000 N 117-ФЗ (ред. от 14.07.2022) (с изм. и доп., вступ. в силу с 01.09.2022) {КонсультантПлюс}">
        <w:r>
          <w:rPr>
            <w:sz w:val="20"/>
            <w:color w:val="0000ff"/>
          </w:rPr>
          <w:t xml:space="preserve">размерах</w:t>
        </w:r>
      </w:hyperlink>
      <w:r>
        <w:rPr>
          <w:sz w:val="20"/>
        </w:rPr>
        <w:t xml:space="preserve">, которые установлены законодательством Российской Федерации о налогах и сборах. Государственная пошлина за внесение изменений в реестр лицензий не уплачивается, если внесение изменений в реестр лицензий в случаях, предусмотренных Федеральным </w:t>
      </w:r>
      <w:hyperlink w:history="0" r:id="rId31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лицензировании отдельных видов деятельности", осуществляется лицензиатом самостоятельно.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Оценка соблюдения соискателем лицензии (лицензиатом) лицензионных требований проводится в форме: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оценки соответствия соискателя лицензии (лицензиата) лицензионным требованиям, проводимой в соответствии со </w:t>
      </w:r>
      <w:hyperlink w:history="0" r:id="rId32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статьей 19.1</w:t>
        </w:r>
      </w:hyperlink>
      <w:r>
        <w:rPr>
          <w:sz w:val="20"/>
        </w:rPr>
        <w:t xml:space="preserve"> Федерального закона "О лицензировании отдельных видов деятельности";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лицензионного контроля, проводимого в отношении лицензиата;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периодического подтверждения соответствия лицензиата лицензионным требованиям, проводимого в соответствии со </w:t>
      </w:r>
      <w:hyperlink w:history="0" r:id="rId33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статьей 19.3</w:t>
        </w:r>
      </w:hyperlink>
      <w:r>
        <w:rPr>
          <w:sz w:val="20"/>
        </w:rPr>
        <w:t xml:space="preserve"> Федерального закона "О лицензировании отдельных видов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Оценка соответствия соискателя лицензии (лицензиата) лицензионным требованиям проводится в форме документарной оценки и (или) выездной оценки в порядке, установленном </w:t>
      </w:r>
      <w:hyperlink w:history="0" r:id="rId34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статьей 19.1</w:t>
        </w:r>
      </w:hyperlink>
      <w:r>
        <w:rPr>
          <w:sz w:val="20"/>
        </w:rPr>
        <w:t xml:space="preserve"> Федерального закона "О лицензировании отдельных видов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Выездная оценка соответствия соискателя лицензии (лицензиата) лицензионным требованиям проводится в случае, если в результате документарной оценки невозможно удостовериться в полноте и достоверности сведений, содержащихся в заявлении о предоставлении лицензии (внесении изменений в реестр лицензий) и прилагаемых к нему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Оценка соответствия лицензионным требованиям в форме выездной оценки может проводиться без фактического выезда по месту осуществления лицензируемой деятельности с использованием средств дистанционного взаимодействия, в том числе посредством аудио- и (или) видеосвязи, в случае выполнения работ (оказания услуг) по проектированию источников ионизирующего излучения (генерирующих), хранению источников ионизирующего излучения (генерирующих) и проектированию средств радиационной защиты источников ионизирующего излучения (генерирующих). При этом порядок дистанционного взаимодействия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подтверждение соискателем лицензии (лицензиатом) наличия технической возможности и готовности к использованию средств фотосъемки, аудио- и (или) видеозаписи при обследовании производственных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принятие лицензирующим органом решения о проведении выездной оценки с использованием средств фотосъемки, аудио- и (или) видеозаписи.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Если в ходе выездной оценки соискателя лицензии (лицензиата) лицензионным требованиям осуществлялись фотосъемка и (или) видеозапись, об этом делается отметка в акте оценки и подписание его руководителем, иным должностным лицом или уполномоченным представителем соискателя лицензии (лицензиата) не требуется. В этом случае материалы фотографирования и (или) видеозаписи прилагаются к акту оценки.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Периодическое подтверждение соответствия лицензионным требованиям осуществляется лицензирующим органом в соответствии со </w:t>
      </w:r>
      <w:hyperlink w:history="0" r:id="rId35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статьей 19.3</w:t>
        </w:r>
      </w:hyperlink>
      <w:r>
        <w:rPr>
          <w:sz w:val="20"/>
        </w:rPr>
        <w:t xml:space="preserve"> Федерального закона "О лицензировании отдельных видов деятельности".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Сроки первичного подтверждения соответствия см. в Федеральном </w:t>
            </w:r>
            <w:hyperlink w:history="0" r:id="rId3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законе</w:t>
              </w:r>
            </w:hyperlink>
            <w:r>
              <w:rPr>
                <w:sz w:val="20"/>
                <w:color w:val="392c69"/>
              </w:rPr>
              <w:t xml:space="preserve"> от 11.06.2021 N 170-ФЗ. В случае наступления срока в 2022 году он переносится на 12 месяцев (</w:t>
            </w:r>
            <w:hyperlink w:history="0" r:id="rId37" w:tooltip="Постановление Правительства РФ от 12.03.2022 N 353 (ред. от 31.08.2022) &quot;Об особенностях разрешительной деятельности в Российской Федерации в 2022 году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24. Периодическое подтверждение соответствия лицензиата лицензионным требованиям проводится каждые 3 года со дня предоставления лицензии.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Должностными лицами, уполномоченными на принятие решений о проведении контрольных (надзорных) мероприятий,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руководитель Федеральной службы по надзору в сфере защиты прав потребителей и благополучия человека, его заместители;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территориальных органов Федеральной службы по надзору в сфере защиты прав потребителей и благополучия человека, их заместители.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Должностными лицами, уполномоченными на осуществление лицензионного контроля,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руководитель Федеральной службы по надзору в сфере защиты прав потребителей и благополучия человека, его заместители;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структурных подразделений центрального аппарата Федеральной службы по надзору в сфере защиты прав потребителей и благополучия человека, их заместители, в должностные обязанности которых в соответствии с должностными регламентами входит осуществление полномочий по лицензионному контролю;</w:t>
      </w:r>
    </w:p>
    <w:bookmarkStart w:id="85" w:name="P85"/>
    <w:bookmarkEnd w:id="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федеральные государственные гражданские служащие категории "специалисты" ведущей и старшей групп должностей в структурных подразделениях центрального аппарата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руководители территориальных органов Федеральной службы по надзору в сфере защиты прав потребителей и благополучия человека, их заместители;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начальники отделов и заместители начальников отделов территориальных органов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контролю;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федеральные государственные гражданские служащие категории "специалисты" ведущей и старшей групп должностей в территориальных органах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Предметом лицензионного контроля является соблюдение лицензиатом лицензионных требований, предусмотренных </w:t>
      </w:r>
      <w:hyperlink w:history="0" w:anchor="P42" w:tooltip="4. Лицензионными требованиями, предъявляемыми к соискателю лицензии (лицензиату) на осуществление лицензируемой деятельности, являются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Объектом лицензионного контроля является деятельность лицензиата.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Учет объектов лицензионного контроля осуществляется лицензирующим органом посредством ведения реестра лицензий, осуществляемого в соответствии с </w:t>
      </w:r>
      <w:hyperlink w:history="0" r:id="rId38" w:tooltip="Постановление Правительства РФ от 29.12.2020 N 2343 (ред. от 17.08.2022) &quot;Об утверждении Правил формирования и ведения реестра лицензий и типовой формы выписки из реестра лицензий&quot; (с изм. и доп., вступ. в силу с 01.09.2022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29 декабря 2020 г. N 2343 "Об утверждении Правил формирования и ведения реестра лицензий и типовой формы выписки из реестра лицензий".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Проверка соблюдения лицензионных требований лицензиатом осуществляется посредством проведения профилактических мероприятий и внеплановых контрольных (надзорных) мероприятий в соответствии с Федеральным </w:t>
      </w:r>
      <w:hyperlink w:history="0" r:id="rId39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Лицензирующий орган проводит следующие профилактические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обобщение правоприменительной практики;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объявление предостережения;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консультирование;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профилактический визит.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Информирование осуществляется посредством размещения лицензирующим органом соответствующих сведений на своих официальных сайтах в информационно-телекоммуникационной сети "Интернет" (далее - сеть "Интернет"), в средствах массовой информации, а также через личные кабинеты лицензиатов в государственных информационных системах (при их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По итогам обобщения правоприменительной практики лицензирующий орган обеспечивает подготовку доклада, содержащего результаты обобщения правоприменительной практики лицензирующего органа, не реже одного раза в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Указанный доклад утверждается руководителем лицензирующего органа до 15 марта года, следующего за отчетным годом, и размещается на официальном сайте лицензирующего органа в сети "Интернет" не позднее 15 календарных дней со дня представления доклада посредством государственной автоматизированной информационной системы "Управление".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При наличии у лицензирующего органа сведений о готовящихся нарушениях лицензионных требований или о признаках нарушения лицензионных требований и (или) при отсутствии подтвержденных данных о том, что нарушение лицензионных требований причинило вред (ущерб) охраняемым законом ценностям либо создало угрозу причинения вреда (ущерба) охраняемым законом ценностям, лицензирующий орган объявляет лицензиату предостережение о недопустимости нарушения лицензионных требований и предлагает принять меры по обеспечению их соблюдения.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Объявленные предостережения о недопустимости нарушения лицензионных требований и результаты рассмотрения возражений на объявленные предостережения подлежат 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По результатам рассмотрения предостережения о недопустимости нарушения лицензионных требований лицензиат в течение 20 рабочих дней может подать в лицензирующий орган, вынесший соответствующее предостережение, возражение, в котором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юридического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идентификационный номер налогоплательщика лицензиата;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дата и номер предостережения, направленного в адрес лицензиата;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обоснование позиции в отношении указанных в предостережении действий (бездействия) лицензиата, которые приводят или могут привести к нарушению лицензионных требований, с приложением документов, подтверждающих обоснованность возражений, или их копий.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Возражения направляются в лицензирующий орган на бумажном носителе почтовым отправлением, либо в форме электронного документа на указанный в предостережении о недопустимости нарушения лицензионных требований адрес электронной почты, либо иными указанными в предостережении способами.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По итогам рассмотрения возражения лицензиату в течение 20 рабочих дней со дня получения возражения направляется ответ на бумажном носителе заказным почтовым отправлением с уведомлением о вручении либо иным доступным для лицензиата способом, включая направление ответа в форме электронного документа, подписанного усиленной квалифицированной электронной подписью лица, рассмотревшего возражение.</w:t>
      </w:r>
    </w:p>
    <w:bookmarkStart w:id="111" w:name="P111"/>
    <w:bookmarkEnd w:id="1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Консультирование осуществляется должностными лицами, указанными в </w:t>
      </w:r>
      <w:hyperlink w:history="0" w:anchor="P84" w:tooltip="б) руководители структурных подразделений центрального аппарата Федеральной службы по надзору в сфере защиты прав потребителей и благополучия человека, их заместители, в должностные обязанности которых в соответствии с должностными регламентами входит осуществление полномочий по лицензионному контролю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, </w:t>
      </w:r>
      <w:hyperlink w:history="0" w:anchor="P85" w:tooltip="в) федеральные государственные гражданские служащие категории &quot;специалисты&quot; ведущей и старшей групп должностей в структурных подразделениях центрального аппарата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, </w:t>
      </w:r>
      <w:hyperlink w:history="0" w:anchor="P87" w:tooltip="д) начальники отделов и заместители начальников отделов территориальных органов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;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и </w:t>
      </w:r>
      <w:hyperlink w:history="0" w:anchor="P88" w:tooltip="е) федеральные государственные гражданские служащие категории &quot;специалисты&quot; ведущей и старшей групп должностей в территориальных органах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.">
        <w:r>
          <w:rPr>
            <w:sz w:val="20"/>
            <w:color w:val="0000ff"/>
          </w:rPr>
          <w:t xml:space="preserve">"е" пункта 26</w:t>
        </w:r>
      </w:hyperlink>
      <w:r>
        <w:rPr>
          <w:sz w:val="20"/>
        </w:rPr>
        <w:t xml:space="preserve"> настоящего Положения (далее - инспектора), по телефону, посредством видео-конференц-связи, на личном приеме либо в ходе проведения профилактического мероприятия или контрольного (надзорного) мероприятия по следующим вопросам: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содержание лицензионных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порядок осуществления лицензионного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порядок выполнения лицензионных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порядок обжалования решений лицензирующего органа, его должностных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порядок обжалования действий (бездействия) должностных лиц лицензирующего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В ходе консультирования информация, содержащая оценку конкретного контрольного (надзорного) мероприятия, решений и (или) действий должностных лиц лицензирующего органа, иных участников контрольного (надзорного) мероприятия, а также результаты проведенной в рамках контрольного (надзорного) мероприятия экспертизы, не предоставляется.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По итогам консультирования информация в письменной форме лицензиатам и их представителям не предоставляется, за исключением случая поступления письменного запроса о предоставлении письменной консультации по вопросам, указанным в </w:t>
      </w:r>
      <w:hyperlink w:history="0" w:anchor="P111" w:tooltip="38. Консультирование осуществляется должностными лицами, указанными в подпунктах &quot;б&quot;, &quot;в&quot;, &quot;д&quot; и &quot;е&quot; пункта 26 настоящего Положения (далее - инспектора), по телефону, посредством видео-конференц-связи, на личном приеме либо в ходе проведения профилактического мероприятия или контрольного (надзорного) мероприятия по следующим вопросам:">
        <w:r>
          <w:rPr>
            <w:sz w:val="20"/>
            <w:color w:val="0000ff"/>
          </w:rPr>
          <w:t xml:space="preserve">пункте 38</w:t>
        </w:r>
      </w:hyperlink>
      <w:r>
        <w:rPr>
          <w:sz w:val="20"/>
        </w:rPr>
        <w:t xml:space="preserve"> настоящего Положения. Ответ на письменный запрос предоставляется в срок, установленный Федеральным </w:t>
      </w:r>
      <w:hyperlink w:history="0" r:id="rId40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рассмотрения обращений граждан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поступления 10 однотипных вопросов в рамках организации и проведения консультирования на официальном сайте лицензирующего органа в сети "Интернет" размещается соответствующее письменное разъяснение.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Профилактический визит проводится в форме профилактической беседы по месту осуществления деятельности лицензиата либо путем использования видео-конференц-связи.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Профилактический визит является обязательным в отношении лицензиатов, выполняющих работы по эксплуатации источников ионизирующего излучения (генерирующих). Обязательный профилактический визит проводится не позднее чем в течение одного года со дня предоставления лицензии.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Срок проведения профилактического визита устанавливается в пределах 8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Лицензиат вправе отказаться от проведения обязательного профилактического визита, уведомив об этом лицензирующий орган не позднее чем за 3 рабочих дня до дня его проведения.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В решении о проведении внепланового контрольного (надзорного) мероприятия указываются сведения, установленные </w:t>
      </w:r>
      <w:hyperlink w:history="0" r:id="rId41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частью 1 статьи 64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Проверка соблюдения лицензиатом лицензионных требований осуществляется посредством проведения следующих внеплановых контрольных (надзорных)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инспекционный визит;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рейдовый 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документарная проверка;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выездная проверка.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В ходе внепланового инспекционного визита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инструментальное обследование;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истребование документов, которые в соответствии с лицензионными требованиями должны находиться в месте нахождения (осуществления деятельности) лицензиата (его филиалов, представительств, обособленных структурных подразделений).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Внеплановый инспекционный визит проводится при наличии оснований, указанных в </w:t>
      </w:r>
      <w:hyperlink w:history="0" r:id="rId42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43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- </w:t>
      </w:r>
      <w:hyperlink w:history="0" r:id="rId44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5 части 1 статьи 57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Проведение инструментального обследования в рамках внепланового инспекционного визита осуществляется инспектором или специалистом, имеющими допуск к работе на специальном оборудовании и использованию технических приборов.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В ходе внепланового рейдового осмотра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истребование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инструментальное обследование;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испытание;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экспертиза.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Внеплановый рейдовый осмотр проводится при наличии оснований, указанных в </w:t>
      </w:r>
      <w:hyperlink w:history="0" r:id="rId45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46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3 части 1 статьи 57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Досмотр в рамках внепланового рейдового осмотра осуществляется инспектором в присутствии лицензиата или его представителя и (или) с применением видеозаписи.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получения сведений о причинении вреда (ущерба), а также о создании угрозы причинения вреда (ущерба) охраняемым законом ценностям досмотр может осуществляться инспектором в отсутствие лицензиата или его представителя с обязательным применением видеозаписи.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53. Эксперт и (или) экспертная организация по результатам экспертизы дают заключение, в котором указывается, кем и на каком основании проводились исследования, осуществленные в рамках внепланового рейдового осмотра, их содержание, даются обоснованные ответы на поставленные перед экспертом (или) экспертной организацией вопросы и делаются выводы.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В ходе внеплановой документарной проверки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истребование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экспертиза.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Внеплановая документарная проверка проводится при наличии оснований, указанных в </w:t>
      </w:r>
      <w:hyperlink w:history="0" r:id="rId47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48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- </w:t>
      </w:r>
      <w:hyperlink w:history="0" r:id="rId49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5 части 1 статьи 57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При направлении материалов для экспертизы в рамках внеплановой документарной проверки указываются вопросы, поставленные перед экспертом и (или) экспертной организацией, а также перечень таких материалов, предоставляемых в распоряжение эксперта и (или) экспертной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Эксперт и (или) экспертная организация в рамках внеплановой документарной проверки дают заключение, в котором указывается, кем и на каком основании проводилась экспертиза, ее содержание, а также даются обоснованные ответы на поставленные перед экспертом (или) экспертной организацией вопросы и делаются выводы.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В ходе внеплановой выездной проверки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истребование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инструментальное обследование;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испытание;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экспертиза.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Внеплановая выездная проверка проводится по месту нахождения (осуществления деятельности) лицензиата (его филиалов, представительств, обособленных структурных подразделений) в целях оценки соблюдения лицензионных требований, а также оценки выполнения предписания лицензирующего органа об устранении выявленных нарушений лицензионных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 Внеплановая выездная проверка проводится при наличии оснований, указанных в </w:t>
      </w:r>
      <w:hyperlink w:history="0" r:id="rId50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51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- </w:t>
      </w:r>
      <w:hyperlink w:history="0" r:id="rId52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5 части 1 статьи 57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 Срок проведения внеплановой выездной проверки устанавливается в пределах 10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 В отношении одного субъекта малого предпринимательства общий срок взаимодействия в ходе проведения внеплановой выездной проверки не может превышать 50 часов для малого предприятия и 15 часов для микропредприятия.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проведения внеплановой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лицензиата или производственному объекту.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Досмотр в рамках внеплановой выездной проверки осуществляется инспектором в присутствии лицензиата или его представителя и (или) с применением видеозаписи.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получения сведений о причинении вреда (ущерба), а также о создании угрозы причинения вреда (ущерба) охраняемым законом ценностям досмотр может осуществляться инспектором в отсутствие лицензиата или его представителя с обязательным использованием видеозаписи.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64. Эксперт и (или) экспертная организация по результатам экспертизы в рамках внеплановой выездной проверки дают заключение, в котором указывается, кем и на каком основании проводились исследования, их содержание, даются обоснованные ответы на поставленные перед экспертом (или) экспертной организацией вопросы и делаются выводы.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65. Для фиксации инспектором и лицами, привлекаемыми к совершению контрольных (надзорных) действий, доказательств нарушения лицензионных требований могут использоваться фотосъемка, аудио- и видеозапись в случае проведения: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инспекционного визита;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рейдового осмотра;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выездной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66. Фотосъемка, аудио- и видеозапись осуществляются с использованием оборудования, о чем делается запись в документах, оформляемых по результатам внепланового контрольного (надзорного)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67. Материалы, полученные в результате фотосъемки, аудио- и видеозаписи прилагаются к документам, оформляемым по итогам внепланового контрольного (надзорного)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68. Проведение фотосъемки, аудио- и видеозаписи должно обеспечивать фиксацию даты, времени и места их проведения.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В документах, составляемых инспектором по результатам контрольных (надзорных) действий, фиксируются сведения о совершении фотосъемки, аудио- и видеозаписи,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запись о проведении фотосъемки, аудио- и видеозаписи;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описание условий, при которых проведены фотосъемка, аудио- и видеозапись, а также их дата, время и место;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сведения о технических средствах, используемых для проведения фотосъемки, аудио- и видеозаписи;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подписи лиц, участвующих в проведении фотосъемки, аудио- и видеозаписи.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 Решения лицензирующего органа и действия (бездействие) его должностных лиц при осуществлении лицензионного контроля могут быть обжалованы лицензиатами, в отношении которых приняты решения или совершены действия (бездействие), в досудебном порядке в соответствии со </w:t>
      </w:r>
      <w:hyperlink w:history="0" r:id="rId53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статьей 40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следующим образом: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жалоба на решение территориального органа Федеральной службы по надзору в сфере защиты прав потребителей и благополучия человека и действия (бездействие) его должностных лиц рассматривается руководителем (заместителем руководителя) указанного территориального органа либо Службой;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жалоба на действия (бездействие) руководителя (заместителя руководителя) территориального органа Федеральной службы по надзору в сфере защиты прав потребителей и благополучия человека рассматривается Службой;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случае обжалования решений, принятых должностными лицами центрального аппарата Федеральной службы по надзору в сфере защиты прав потребителей и благополучия человека, и действий (бездействия) должностных лиц центрального аппарата Службы жалоба рассматривается ее руководителем.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71. Ключевым показателем лицензионного контроля, отражающим уровень минимизации вреда, причиненного жизни и здоровью граждан, является отношение количества лиц, получивших дозу облучения, превышающую установленный предел дозы, к численности населения Российской Федерации. Указанный показатель (КП) рассчитывается по формуле: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КП = А / Б x 100%,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 - количество лиц, получивших за отчетный год дозу облучения, превышающую установленный предел дозы;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 - численность населения Российской Федерации (млн. человек) за отчетный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Целевое значение указанного ключевого показателя определяется исходя из ежегодного снижения его значения на 0,5 процента.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 о лицензировании</w:t>
      </w:r>
    </w:p>
    <w:p>
      <w:pPr>
        <w:pStyle w:val="0"/>
        <w:jc w:val="right"/>
      </w:pPr>
      <w:r>
        <w:rPr>
          <w:sz w:val="20"/>
        </w:rPr>
        <w:t xml:space="preserve">деятельности в области использования</w:t>
      </w:r>
    </w:p>
    <w:p>
      <w:pPr>
        <w:pStyle w:val="0"/>
        <w:jc w:val="right"/>
      </w:pPr>
      <w:r>
        <w:rPr>
          <w:sz w:val="20"/>
        </w:rPr>
        <w:t xml:space="preserve">источников ионизирующего излучения</w:t>
      </w:r>
    </w:p>
    <w:p>
      <w:pPr>
        <w:pStyle w:val="0"/>
        <w:jc w:val="right"/>
      </w:pPr>
      <w:r>
        <w:rPr>
          <w:sz w:val="20"/>
        </w:rPr>
        <w:t xml:space="preserve">(генерирующих) (за исключением случая,</w:t>
      </w:r>
    </w:p>
    <w:p>
      <w:pPr>
        <w:pStyle w:val="0"/>
        <w:jc w:val="right"/>
      </w:pPr>
      <w:r>
        <w:rPr>
          <w:sz w:val="20"/>
        </w:rPr>
        <w:t xml:space="preserve">если эти источники используются</w:t>
      </w:r>
    </w:p>
    <w:p>
      <w:pPr>
        <w:pStyle w:val="0"/>
        <w:jc w:val="right"/>
      </w:pPr>
      <w:r>
        <w:rPr>
          <w:sz w:val="20"/>
        </w:rPr>
        <w:t xml:space="preserve">в медицинской деятельности)</w:t>
      </w:r>
    </w:p>
    <w:p>
      <w:pPr>
        <w:pStyle w:val="0"/>
        <w:jc w:val="center"/>
      </w:pPr>
      <w:r>
        <w:rPr>
          <w:sz w:val="20"/>
        </w:rPr>
      </w:r>
    </w:p>
    <w:bookmarkStart w:id="212" w:name="P212"/>
    <w:bookmarkEnd w:id="21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ВЫПОЛНЯЕМЫХ РАБОТ И ОКАЗЫВАЕМЫХ УСЛУГ, СОСТАВЛЯЮЩИХ</w:t>
      </w:r>
    </w:p>
    <w:p>
      <w:pPr>
        <w:pStyle w:val="2"/>
        <w:jc w:val="center"/>
      </w:pPr>
      <w:r>
        <w:rPr>
          <w:sz w:val="20"/>
        </w:rPr>
        <w:t xml:space="preserve">ДЕЯТЕЛЬНОСТЬ В ОБЛАСТИ ИСПОЛЬЗОВАНИЯ ИСТОЧНИКОВ</w:t>
      </w:r>
    </w:p>
    <w:p>
      <w:pPr>
        <w:pStyle w:val="2"/>
        <w:jc w:val="center"/>
      </w:pPr>
      <w:r>
        <w:rPr>
          <w:sz w:val="20"/>
        </w:rPr>
        <w:t xml:space="preserve">ИОНИЗИРУЮЩЕГО ИЗЛУЧЕНИЯ (ГЕНЕРИРУЮЩИХ) (ЗА ИСКЛЮЧЕНИЕМ</w:t>
      </w:r>
    </w:p>
    <w:p>
      <w:pPr>
        <w:pStyle w:val="2"/>
        <w:jc w:val="center"/>
      </w:pPr>
      <w:r>
        <w:rPr>
          <w:sz w:val="20"/>
        </w:rPr>
        <w:t xml:space="preserve">СЛУЧАЯ, ЕСЛИ ЭТИ ИСТОЧНИКИ ИСПОЛЬЗУЮТСЯ</w:t>
      </w:r>
    </w:p>
    <w:p>
      <w:pPr>
        <w:pStyle w:val="2"/>
        <w:jc w:val="center"/>
      </w:pPr>
      <w:r>
        <w:rPr>
          <w:sz w:val="20"/>
        </w:rPr>
        <w:t xml:space="preserve">В МЕДИЦИНСКОЙ ДЕЯТЕЛЬНОСТИ)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Проектирование источников ионизирующего излучения (генерирующих).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Конструирование источников ионизирующего излучения (генерирующих).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Производство источников ионизирующего излучения (генерирующих).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Размещение источников ионизирующего излучения (генерирующих).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Эксплуатация источников ионизирующего излучения (генерирующих).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Техническое обслуживание источников ионизирующего излучения (генерирующих).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Хранение источников ионизирующего излучения (генерирующих).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Проектирование средств радиационной защиты источников ионизирующего излучения (генерирующих).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Конструирование средств радиационной защиты источников ионизирующего излучения (генерирующих).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Изготовление средств радиационной защиты источников ионизирующего излучения (генерирующих).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25.01.2022 N 45</w:t>
            <w:br/>
            <w:t>"О лицензировании деятельности в области использования источников иони...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746F338B43B7F1B369C2572ED2587B35F5F3BF01D5972972F8DACCEC71D88C2DF9C16A942C57B75835B95135CAG2fFG" TargetMode = "External"/>
	<Relationship Id="rId8" Type="http://schemas.openxmlformats.org/officeDocument/2006/relationships/hyperlink" Target="consultantplus://offline/ref=746F338B43B7F1B369C2572ED2587B35F5F3B305D6942972F8DACCEC71D88C2DEBC132982C5FA85C35AC07648C78A7B2A6E7769D854AD057G5f7G" TargetMode = "External"/>
	<Relationship Id="rId9" Type="http://schemas.openxmlformats.org/officeDocument/2006/relationships/hyperlink" Target="consultantplus://offline/ref=746F338B43B7F1B369C2572ED2587B35F2F5BF04D89F2972F8DACCEC71D88C2DF9C16A942C57B75835B95135CAG2fFG" TargetMode = "External"/>
	<Relationship Id="rId10" Type="http://schemas.openxmlformats.org/officeDocument/2006/relationships/hyperlink" Target="consultantplus://offline/ref=746F338B43B7F1B369C2572ED2587B35F2FBB003D2952972F8DACCEC71D88C2DEBC132982C5FA85C3FAC07648C78A7B2A6E7769D854AD057G5f7G" TargetMode = "External"/>
	<Relationship Id="rId11" Type="http://schemas.openxmlformats.org/officeDocument/2006/relationships/hyperlink" Target="consultantplus://offline/ref=746F338B43B7F1B369C2572ED2587B35F2FAB702D8962972F8DACCEC71D88C2DEBC132982C5FA85D3EAC07648C78A7B2A6E7769D854AD057G5f7G" TargetMode = "External"/>
	<Relationship Id="rId12" Type="http://schemas.openxmlformats.org/officeDocument/2006/relationships/hyperlink" Target="consultantplus://offline/ref=746F338B43B7F1B369C2572ED2587B35F2FAB702D8962972F8DACCEC71D88C2DEBC1329B285CA20C6DE30638C825B4B2A7E7749499G4fAG" TargetMode = "External"/>
	<Relationship Id="rId13" Type="http://schemas.openxmlformats.org/officeDocument/2006/relationships/hyperlink" Target="consultantplus://offline/ref=746F338B43B7F1B369C2572ED2587B35F2FAB702D8962972F8DACCEC71D88C2DEBC132982C5FA85F3CAC07648C78A7B2A6E7769D854AD057G5f7G" TargetMode = "External"/>
	<Relationship Id="rId14" Type="http://schemas.openxmlformats.org/officeDocument/2006/relationships/hyperlink" Target="consultantplus://offline/ref=746F338B43B7F1B369C2572ED2587B35F2FAB702D8962972F8DACCEC71D88C2DEBC132982C5FA8503CAC07648C78A7B2A6E7769D854AD057G5f7G" TargetMode = "External"/>
	<Relationship Id="rId15" Type="http://schemas.openxmlformats.org/officeDocument/2006/relationships/hyperlink" Target="consultantplus://offline/ref=746F338B43B7F1B369C2572ED2587B35F2FBB404D3962972F8DACCEC71D88C2DEBC132982C5FAB5F3BAC07648C78A7B2A6E7769D854AD057G5f7G" TargetMode = "External"/>
	<Relationship Id="rId16" Type="http://schemas.openxmlformats.org/officeDocument/2006/relationships/hyperlink" Target="consultantplus://offline/ref=746F338B43B7F1B369C2572ED2587B35F2FBB003D2952972F8DACCEC71D88C2DEBC132982C5FA8593DAC07648C78A7B2A6E7769D854AD057G5f7G" TargetMode = "External"/>
	<Relationship Id="rId17" Type="http://schemas.openxmlformats.org/officeDocument/2006/relationships/hyperlink" Target="consultantplus://offline/ref=746F338B43B7F1B369C2572ED2587B35F2FAB702D8962972F8DACCEC71D88C2DEBC132982C5FA8503CAC07648C78A7B2A6E7769D854AD057G5f7G" TargetMode = "External"/>
	<Relationship Id="rId18" Type="http://schemas.openxmlformats.org/officeDocument/2006/relationships/hyperlink" Target="consultantplus://offline/ref=746F338B43B7F1B369C2572ED2587B35F2FBB003D2952972F8DACCEC71D88C2DEBC132982C5FA9513FAC07648C78A7B2A6E7769D854AD057G5f7G" TargetMode = "External"/>
	<Relationship Id="rId19" Type="http://schemas.openxmlformats.org/officeDocument/2006/relationships/hyperlink" Target="consultantplus://offline/ref=746F338B43B7F1B369C2572ED2587B35F2FBB003D2952972F8DACCEC71D88C2DEBC132982C5FA8593DAC07648C78A7B2A6E7769D854AD057G5f7G" TargetMode = "External"/>
	<Relationship Id="rId20" Type="http://schemas.openxmlformats.org/officeDocument/2006/relationships/hyperlink" Target="consultantplus://offline/ref=746F338B43B7F1B369C2572ED2587B35F2FBB003D2952972F8DACCEC71D88C2DEBC132982C5FA85C3CAC07648C78A7B2A6E7769D854AD057G5f7G" TargetMode = "External"/>
	<Relationship Id="rId21" Type="http://schemas.openxmlformats.org/officeDocument/2006/relationships/hyperlink" Target="consultantplus://offline/ref=746F338B43B7F1B369C2572ED2587B35F2FBB404D3962972F8DACCEC71D88C2DEBC132982C5FAA5A35AC07648C78A7B2A6E7769D854AD057G5f7G" TargetMode = "External"/>
	<Relationship Id="rId22" Type="http://schemas.openxmlformats.org/officeDocument/2006/relationships/hyperlink" Target="consultantplus://offline/ref=746F338B43B7F1B369C2572ED2587B35F2FAB702D8962972F8DACCEC71D88C2DEBC132982C5FA8503CAC07648C78A7B2A6E7769D854AD057G5f7G" TargetMode = "External"/>
	<Relationship Id="rId23" Type="http://schemas.openxmlformats.org/officeDocument/2006/relationships/hyperlink" Target="consultantplus://offline/ref=746F338B43B7F1B369C2572ED2587B35F2FBB003D2952972F8DACCEC71D88C2DEBC132982C5FA8593DAC07648C78A7B2A6E7769D854AD057G5f7G" TargetMode = "External"/>
	<Relationship Id="rId24" Type="http://schemas.openxmlformats.org/officeDocument/2006/relationships/hyperlink" Target="consultantplus://offline/ref=746F338B43B7F1B369C2572ED2587B35F2FBB003D2952972F8DACCEC71D88C2DEBC132982C5FA85C3FAC07648C78A7B2A6E7769D854AD057G5f7G" TargetMode = "External"/>
	<Relationship Id="rId25" Type="http://schemas.openxmlformats.org/officeDocument/2006/relationships/hyperlink" Target="consultantplus://offline/ref=746F338B43B7F1B369C2572ED2587B35F2FBB404D3962972F8DACCEC71D88C2DEBC132982C5FAB5F3FAC07648C78A7B2A6E7769D854AD057G5f7G" TargetMode = "External"/>
	<Relationship Id="rId26" Type="http://schemas.openxmlformats.org/officeDocument/2006/relationships/hyperlink" Target="consultantplus://offline/ref=746F338B43B7F1B369C2572ED2587B35F2FAB301D4932972F8DACCEC71D88C2DEBC1329A2F5BA20C6DE30638C825B4B2A7E7749499G4fAG" TargetMode = "External"/>
	<Relationship Id="rId27" Type="http://schemas.openxmlformats.org/officeDocument/2006/relationships/hyperlink" Target="consultantplus://offline/ref=746F338B43B7F1B369C2572ED2587B35F5F3B102D2922972F8DACCEC71D88C2DF9C16A942C57B75835B95135CAG2fFG" TargetMode = "External"/>
	<Relationship Id="rId28" Type="http://schemas.openxmlformats.org/officeDocument/2006/relationships/hyperlink" Target="consultantplus://offline/ref=746F338B43B7F1B369C2572ED2587B35F2FAB301D4932972F8DACCEC71D88C2DF9C16A942C57B75835B95135CAG2fFG" TargetMode = "External"/>
	<Relationship Id="rId29" Type="http://schemas.openxmlformats.org/officeDocument/2006/relationships/hyperlink" Target="consultantplus://offline/ref=746F338B43B7F1B369C2572ED2587B35F5F1B504D3902972F8DACCEC71D88C2DEBC1329E2B5EA20C6DE30638C825B4B2A7E7749499G4fAG" TargetMode = "External"/>
	<Relationship Id="rId30" Type="http://schemas.openxmlformats.org/officeDocument/2006/relationships/hyperlink" Target="consultantplus://offline/ref=746F338B43B7F1B369C2572ED2587B35F5F1B504D3902972F8DACCEC71D88C2DEBC1329B2C5AA05A37F302719D20AABAB0F97F8A9948D2G5f7G" TargetMode = "External"/>
	<Relationship Id="rId31" Type="http://schemas.openxmlformats.org/officeDocument/2006/relationships/hyperlink" Target="consultantplus://offline/ref=746F338B43B7F1B369C2572ED2587B35F2FAB301D4932972F8DACCEC71D88C2DEBC1329B2F56A20C6DE30638C825B4B2A7E7749499G4fAG" TargetMode = "External"/>
	<Relationship Id="rId32" Type="http://schemas.openxmlformats.org/officeDocument/2006/relationships/hyperlink" Target="consultantplus://offline/ref=746F338B43B7F1B369C2572ED2587B35F2FAB301D4932972F8DACCEC71D88C2DEBC1329B245CA20C6DE30638C825B4B2A7E7749499G4fAG" TargetMode = "External"/>
	<Relationship Id="rId33" Type="http://schemas.openxmlformats.org/officeDocument/2006/relationships/hyperlink" Target="consultantplus://offline/ref=746F338B43B7F1B369C2572ED2587B35F2FAB301D4932972F8DACCEC71D88C2DEBC1329A2F58A20C6DE30638C825B4B2A7E7749499G4fAG" TargetMode = "External"/>
	<Relationship Id="rId34" Type="http://schemas.openxmlformats.org/officeDocument/2006/relationships/hyperlink" Target="consultantplus://offline/ref=746F338B43B7F1B369C2572ED2587B35F2FAB301D4932972F8DACCEC71D88C2DEBC1329B245CA20C6DE30638C825B4B2A7E7749499G4fAG" TargetMode = "External"/>
	<Relationship Id="rId35" Type="http://schemas.openxmlformats.org/officeDocument/2006/relationships/hyperlink" Target="consultantplus://offline/ref=746F338B43B7F1B369C2572ED2587B35F2FAB301D4932972F8DACCEC71D88C2DEBC1329A2F58A20C6DE30638C825B4B2A7E7749499G4fAG" TargetMode = "External"/>
	<Relationship Id="rId36" Type="http://schemas.openxmlformats.org/officeDocument/2006/relationships/hyperlink" Target="consultantplus://offline/ref=746F338B43B7F1B369C2572ED2587B35F2FBB109D09F2972F8DACCEC71D88C2DEBC132982C5CA05E3FAC07648C78A7B2A6E7769D854AD057G5f7G" TargetMode = "External"/>
	<Relationship Id="rId37" Type="http://schemas.openxmlformats.org/officeDocument/2006/relationships/hyperlink" Target="consultantplus://offline/ref=746F338B43B7F1B369C2572ED2587B35F5F1B206D99E2972F8DACCEC71D88C2DEBC132982C5FA9583BAC07648C78A7B2A6E7769D854AD057G5f7G" TargetMode = "External"/>
	<Relationship Id="rId38" Type="http://schemas.openxmlformats.org/officeDocument/2006/relationships/hyperlink" Target="consultantplus://offline/ref=746F338B43B7F1B369C2572ED2587B35F5F2B106D0922972F8DACCEC71D88C2DF9C16A942C57B75835B95135CAG2fFG" TargetMode = "External"/>
	<Relationship Id="rId39" Type="http://schemas.openxmlformats.org/officeDocument/2006/relationships/hyperlink" Target="consultantplus://offline/ref=746F338B43B7F1B369C2572ED2587B35F2FBBE05D0972972F8DACCEC71D88C2DF9C16A942C57B75835B95135CAG2fFG" TargetMode = "External"/>
	<Relationship Id="rId40" Type="http://schemas.openxmlformats.org/officeDocument/2006/relationships/hyperlink" Target="consultantplus://offline/ref=746F338B43B7F1B369C2572ED2587B35F2F2B308D2962972F8DACCEC71D88C2DF9C16A942C57B75835B95135CAG2fFG" TargetMode = "External"/>
	<Relationship Id="rId41" Type="http://schemas.openxmlformats.org/officeDocument/2006/relationships/hyperlink" Target="consultantplus://offline/ref=746F338B43B7F1B369C2572ED2587B35F2FBBE05D0972972F8DACCEC71D88C2DEBC132982C5EA85F3AAC07648C78A7B2A6E7769D854AD057G5f7G" TargetMode = "External"/>
	<Relationship Id="rId42" Type="http://schemas.openxmlformats.org/officeDocument/2006/relationships/hyperlink" Target="consultantplus://offline/ref=746F338B43B7F1B369C2572ED2587B35F2FBBE05D0972972F8DACCEC71D88C2DEBC132982C5FAF5B38AC07648C78A7B2A6E7769D854AD057G5f7G" TargetMode = "External"/>
	<Relationship Id="rId43" Type="http://schemas.openxmlformats.org/officeDocument/2006/relationships/hyperlink" Target="consultantplus://offline/ref=746F338B43B7F1B369C2572ED2587B35F2FBBE05D0972972F8DACCEC71D88C2DEBC132982C5FAF5B3AAC07648C78A7B2A6E7769D854AD057G5f7G" TargetMode = "External"/>
	<Relationship Id="rId44" Type="http://schemas.openxmlformats.org/officeDocument/2006/relationships/hyperlink" Target="consultantplus://offline/ref=746F338B43B7F1B369C2572ED2587B35F2FBBE05D0972972F8DACCEC71D88C2DEBC132982C5FAF5B34AC07648C78A7B2A6E7769D854AD057G5f7G" TargetMode = "External"/>
	<Relationship Id="rId45" Type="http://schemas.openxmlformats.org/officeDocument/2006/relationships/hyperlink" Target="consultantplus://offline/ref=746F338B43B7F1B369C2572ED2587B35F2FBBE05D0972972F8DACCEC71D88C2DEBC132982C5FAF5B38AC07648C78A7B2A6E7769D854AD057G5f7G" TargetMode = "External"/>
	<Relationship Id="rId46" Type="http://schemas.openxmlformats.org/officeDocument/2006/relationships/hyperlink" Target="consultantplus://offline/ref=746F338B43B7F1B369C2572ED2587B35F2FBBE05D0972972F8DACCEC71D88C2DEBC132982C5FAF5B3AAC07648C78A7B2A6E7769D854AD057G5f7G" TargetMode = "External"/>
	<Relationship Id="rId47" Type="http://schemas.openxmlformats.org/officeDocument/2006/relationships/hyperlink" Target="consultantplus://offline/ref=746F338B43B7F1B369C2572ED2587B35F2FBBE05D0972972F8DACCEC71D88C2DEBC132982C5FAF5B38AC07648C78A7B2A6E7769D854AD057G5f7G" TargetMode = "External"/>
	<Relationship Id="rId48" Type="http://schemas.openxmlformats.org/officeDocument/2006/relationships/hyperlink" Target="consultantplus://offline/ref=746F338B43B7F1B369C2572ED2587B35F2FBBE05D0972972F8DACCEC71D88C2DEBC132982C5FAF5B3AAC07648C78A7B2A6E7769D854AD057G5f7G" TargetMode = "External"/>
	<Relationship Id="rId49" Type="http://schemas.openxmlformats.org/officeDocument/2006/relationships/hyperlink" Target="consultantplus://offline/ref=746F338B43B7F1B369C2572ED2587B35F2FBBE05D0972972F8DACCEC71D88C2DEBC132982C5FAF5B34AC07648C78A7B2A6E7769D854AD057G5f7G" TargetMode = "External"/>
	<Relationship Id="rId50" Type="http://schemas.openxmlformats.org/officeDocument/2006/relationships/hyperlink" Target="consultantplus://offline/ref=746F338B43B7F1B369C2572ED2587B35F2FBBE05D0972972F8DACCEC71D88C2DEBC132982C5FAF5B38AC07648C78A7B2A6E7769D854AD057G5f7G" TargetMode = "External"/>
	<Relationship Id="rId51" Type="http://schemas.openxmlformats.org/officeDocument/2006/relationships/hyperlink" Target="consultantplus://offline/ref=746F338B43B7F1B369C2572ED2587B35F2FBBE05D0972972F8DACCEC71D88C2DEBC132982C5FAF5B3AAC07648C78A7B2A6E7769D854AD057G5f7G" TargetMode = "External"/>
	<Relationship Id="rId52" Type="http://schemas.openxmlformats.org/officeDocument/2006/relationships/hyperlink" Target="consultantplus://offline/ref=746F338B43B7F1B369C2572ED2587B35F2FBBE05D0972972F8DACCEC71D88C2DEBC132982C5FAF5B34AC07648C78A7B2A6E7769D854AD057G5f7G" TargetMode = "External"/>
	<Relationship Id="rId53" Type="http://schemas.openxmlformats.org/officeDocument/2006/relationships/hyperlink" Target="consultantplus://offline/ref=746F338B43B7F1B369C2572ED2587B35F2FBBE05D0972972F8DACCEC71D88C2DEBC132982C5FAD5A34AC07648C78A7B2A6E7769D854AD057G5f7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4022.00.15</Application>
  <Company>КонсультантПлюс Версия 4022.00.15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25.01.2022 N 45
"О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
(вместе с "Положением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деятельности)")</dc:title>
  <dcterms:created xsi:type="dcterms:W3CDTF">2022-09-08T06:31:05Z</dcterms:created>
</cp:coreProperties>
</file>