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A3D" w:rsidRPr="0058256B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1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56B">
        <w:rPr>
          <w:rFonts w:ascii="Times New Roman" w:hAnsi="Times New Roman" w:cs="Times New Roman"/>
          <w:b/>
          <w:sz w:val="28"/>
          <w:szCs w:val="28"/>
        </w:rPr>
        <w:t>201</w:t>
      </w:r>
      <w:r w:rsidR="000B1922">
        <w:rPr>
          <w:rFonts w:ascii="Times New Roman" w:hAnsi="Times New Roman" w:cs="Times New Roman"/>
          <w:b/>
          <w:sz w:val="28"/>
          <w:szCs w:val="28"/>
        </w:rPr>
        <w:t>9</w:t>
      </w:r>
      <w:r w:rsidRPr="0058256B">
        <w:rPr>
          <w:rFonts w:ascii="Times New Roman" w:hAnsi="Times New Roman" w:cs="Times New Roman"/>
          <w:b/>
          <w:sz w:val="28"/>
          <w:szCs w:val="28"/>
        </w:rPr>
        <w:t>г.</w:t>
      </w:r>
    </w:p>
    <w:p w:rsid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3D" w:rsidRPr="00032801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В целом по области выполнение данного раздела составило 106,44% от годового плана, всего проведено 7898 СЭЭ, обследований, расследований, оценок  </w:t>
      </w:r>
      <w:r w:rsidRPr="00032801">
        <w:rPr>
          <w:rFonts w:ascii="Times New Roman" w:hAnsi="Times New Roman" w:cs="Times New Roman"/>
          <w:i/>
          <w:sz w:val="28"/>
          <w:szCs w:val="28"/>
        </w:rPr>
        <w:t>(2018г. – 7644 – 109,2% от годового плана)</w:t>
      </w:r>
      <w:r w:rsidRPr="00032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По филиалам процент выполнения от годового плана составил от 101,5% (ФБУЗ) до 109,81% в Городецком филиале.  </w:t>
      </w:r>
    </w:p>
    <w:p w:rsidR="00032801" w:rsidRPr="00032801" w:rsidRDefault="00032801" w:rsidP="00032801">
      <w:pPr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ab/>
        <w:t xml:space="preserve">Структура проведенных СЭЭ, обследований, расследований, оценок: </w:t>
      </w:r>
    </w:p>
    <w:p w:rsidR="00032801" w:rsidRPr="00032801" w:rsidRDefault="00032801" w:rsidP="000328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>- количество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6198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78,48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032801" w:rsidRPr="00032801" w:rsidRDefault="00032801" w:rsidP="000328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- количество обследований – 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847</w:t>
      </w:r>
      <w:r w:rsidRPr="00032801">
        <w:rPr>
          <w:rFonts w:ascii="Times New Roman" w:hAnsi="Times New Roman" w:cs="Times New Roman"/>
          <w:sz w:val="28"/>
          <w:szCs w:val="28"/>
        </w:rPr>
        <w:t xml:space="preserve"> (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10,72</w:t>
      </w:r>
      <w:r w:rsidRPr="00032801">
        <w:rPr>
          <w:rFonts w:ascii="Times New Roman" w:hAnsi="Times New Roman" w:cs="Times New Roman"/>
          <w:sz w:val="28"/>
          <w:szCs w:val="28"/>
        </w:rPr>
        <w:t>%);</w:t>
      </w:r>
    </w:p>
    <w:p w:rsidR="00032801" w:rsidRPr="00032801" w:rsidRDefault="00032801" w:rsidP="000328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>- количество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603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7,63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032801" w:rsidRPr="00032801" w:rsidRDefault="00032801" w:rsidP="000328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>- количество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250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3,17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A57801" w:rsidRPr="00032801" w:rsidRDefault="00A57801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D2B" w:rsidRPr="00032801" w:rsidRDefault="00A57801" w:rsidP="000B19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>Выполнение раздела «Проведение санитарно-эпидемиологических обследований (Очаги)»</w:t>
      </w:r>
      <w:r w:rsidR="000B1922" w:rsidRPr="00032801">
        <w:rPr>
          <w:rFonts w:ascii="Times New Roman" w:hAnsi="Times New Roman" w:cs="Times New Roman"/>
          <w:sz w:val="28"/>
          <w:szCs w:val="28"/>
        </w:rPr>
        <w:t>.</w:t>
      </w:r>
      <w:r w:rsidRPr="00032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В целом по области выполнение данного раздела составило 103,74% от годового плана. Всего за 2019г. обследовано 7521 организованных и домашних очагов </w:t>
      </w:r>
      <w:proofErr w:type="gramStart"/>
      <w:r w:rsidRPr="0003280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32801">
        <w:rPr>
          <w:rFonts w:ascii="Times New Roman" w:hAnsi="Times New Roman" w:cs="Times New Roman"/>
          <w:i/>
          <w:sz w:val="28"/>
          <w:szCs w:val="28"/>
        </w:rPr>
        <w:t>2018г. –</w:t>
      </w:r>
      <w:r w:rsidRPr="00032801">
        <w:rPr>
          <w:rFonts w:ascii="Times New Roman" w:hAnsi="Times New Roman" w:cs="Times New Roman"/>
          <w:sz w:val="28"/>
          <w:szCs w:val="28"/>
        </w:rPr>
        <w:t>8054</w:t>
      </w:r>
      <w:r w:rsidRPr="00032801">
        <w:rPr>
          <w:rFonts w:ascii="Times New Roman" w:hAnsi="Times New Roman" w:cs="Times New Roman"/>
          <w:i/>
          <w:sz w:val="28"/>
          <w:szCs w:val="28"/>
        </w:rPr>
        <w:t xml:space="preserve"> очага –</w:t>
      </w:r>
      <w:r w:rsidRPr="00032801">
        <w:rPr>
          <w:rFonts w:ascii="Times New Roman" w:hAnsi="Times New Roman" w:cs="Times New Roman"/>
          <w:sz w:val="28"/>
          <w:szCs w:val="28"/>
        </w:rPr>
        <w:t xml:space="preserve">106,0% </w:t>
      </w:r>
      <w:r w:rsidRPr="00032801">
        <w:rPr>
          <w:rFonts w:ascii="Times New Roman" w:hAnsi="Times New Roman" w:cs="Times New Roman"/>
          <w:i/>
          <w:sz w:val="28"/>
          <w:szCs w:val="28"/>
        </w:rPr>
        <w:t>от годового плана)</w:t>
      </w:r>
      <w:r w:rsidRPr="00032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По филиалам процент выполнения от годового плана составил от 100% в Городецком филиале до 109,8% в </w:t>
      </w:r>
      <w:proofErr w:type="spellStart"/>
      <w:r w:rsidRPr="00032801">
        <w:rPr>
          <w:rFonts w:ascii="Times New Roman" w:hAnsi="Times New Roman" w:cs="Times New Roman"/>
          <w:sz w:val="28"/>
          <w:szCs w:val="28"/>
        </w:rPr>
        <w:t>Лукояновском</w:t>
      </w:r>
      <w:proofErr w:type="spellEnd"/>
      <w:r w:rsidRPr="00032801">
        <w:rPr>
          <w:rFonts w:ascii="Times New Roman" w:hAnsi="Times New Roman" w:cs="Times New Roman"/>
          <w:sz w:val="28"/>
          <w:szCs w:val="28"/>
        </w:rPr>
        <w:t xml:space="preserve"> филиале.  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Основная доля обследований приходится на домашние очаги – 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6696</w:t>
      </w:r>
      <w:r w:rsidRPr="00032801">
        <w:rPr>
          <w:rFonts w:ascii="Times New Roman" w:hAnsi="Times New Roman" w:cs="Times New Roman"/>
          <w:sz w:val="28"/>
          <w:szCs w:val="28"/>
        </w:rPr>
        <w:t xml:space="preserve"> (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89,03</w:t>
      </w:r>
      <w:r w:rsidRPr="00032801">
        <w:rPr>
          <w:rFonts w:ascii="Times New Roman" w:hAnsi="Times New Roman" w:cs="Times New Roman"/>
          <w:sz w:val="28"/>
          <w:szCs w:val="28"/>
        </w:rPr>
        <w:t xml:space="preserve">%), организованные очаги – </w:t>
      </w:r>
      <w:r w:rsidRPr="00032801">
        <w:rPr>
          <w:rFonts w:ascii="Times New Roman" w:hAnsi="Times New Roman" w:cs="Times New Roman"/>
          <w:bCs/>
          <w:color w:val="000000"/>
          <w:sz w:val="28"/>
          <w:szCs w:val="28"/>
        </w:rPr>
        <w:t>825</w:t>
      </w:r>
      <w:r w:rsidRPr="00032801">
        <w:rPr>
          <w:rFonts w:ascii="Times New Roman" w:hAnsi="Times New Roman" w:cs="Times New Roman"/>
          <w:sz w:val="28"/>
          <w:szCs w:val="28"/>
        </w:rPr>
        <w:t xml:space="preserve"> (</w:t>
      </w:r>
      <w:r w:rsidRPr="00032801">
        <w:rPr>
          <w:rFonts w:ascii="Times New Roman" w:hAnsi="Times New Roman" w:cs="Times New Roman"/>
          <w:color w:val="000000"/>
          <w:sz w:val="28"/>
          <w:szCs w:val="28"/>
        </w:rPr>
        <w:t>10,97</w:t>
      </w:r>
      <w:r w:rsidRPr="00032801">
        <w:rPr>
          <w:rFonts w:ascii="Times New Roman" w:hAnsi="Times New Roman" w:cs="Times New Roman"/>
          <w:sz w:val="28"/>
          <w:szCs w:val="28"/>
        </w:rPr>
        <w:t>%).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Количество показателей по данной работе по филиалам обусловлено эпидемиологической ситуацией на территории Нижегородской области. Все очаги, которые подлежали обследованию, обследованы полностью. 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>Основная доля обследований приходится на домашние очаги – 7235 (89,8%), организованные очаги – 819 (10,2%).</w:t>
      </w:r>
    </w:p>
    <w:p w:rsidR="00032801" w:rsidRPr="00032801" w:rsidRDefault="00032801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801">
        <w:rPr>
          <w:rFonts w:ascii="Times New Roman" w:hAnsi="Times New Roman" w:cs="Times New Roman"/>
          <w:sz w:val="28"/>
          <w:szCs w:val="28"/>
        </w:rPr>
        <w:t xml:space="preserve">Количество показателей по данной работе по филиалам обусловлено эпидемиологической ситуацией на территории Нижегородской области. Все очаги, которые подлежали обследованию, обследованы полностью. </w:t>
      </w:r>
    </w:p>
    <w:p w:rsidR="007A202A" w:rsidRPr="00032801" w:rsidRDefault="007A202A" w:rsidP="00032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202A" w:rsidRPr="00032801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3D"/>
    <w:rsid w:val="00032801"/>
    <w:rsid w:val="00050077"/>
    <w:rsid w:val="00071AC2"/>
    <w:rsid w:val="000B1922"/>
    <w:rsid w:val="001153A4"/>
    <w:rsid w:val="007A202A"/>
    <w:rsid w:val="00A57801"/>
    <w:rsid w:val="00C236AE"/>
    <w:rsid w:val="00E62A3D"/>
    <w:rsid w:val="00F0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1761</Characters>
  <Application>Microsoft Office Word</Application>
  <DocSecurity>0</DocSecurity>
  <Lines>14</Lines>
  <Paragraphs>4</Paragraphs>
  <ScaleCrop>false</ScaleCrop>
  <Company>.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5</cp:revision>
  <dcterms:created xsi:type="dcterms:W3CDTF">2018-10-29T06:26:00Z</dcterms:created>
  <dcterms:modified xsi:type="dcterms:W3CDTF">2020-07-28T07:50:00Z</dcterms:modified>
</cp:coreProperties>
</file>