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2E6" w:rsidRDefault="00AF02E6" w:rsidP="00AF02E6">
      <w:pPr>
        <w:jc w:val="center"/>
        <w:rPr>
          <w:b/>
          <w:sz w:val="28"/>
          <w:szCs w:val="28"/>
        </w:rPr>
      </w:pPr>
      <w:r w:rsidRPr="00ED20D1">
        <w:rPr>
          <w:b/>
          <w:sz w:val="28"/>
          <w:szCs w:val="28"/>
        </w:rPr>
        <w:t>Обеспечение ведения социально-гигиенического мониторинга в области санитарно-эпидемиолог</w:t>
      </w:r>
      <w:r>
        <w:rPr>
          <w:b/>
          <w:sz w:val="28"/>
          <w:szCs w:val="28"/>
        </w:rPr>
        <w:t>ического благополучия населения за</w:t>
      </w:r>
      <w:r w:rsidR="00F34BEB">
        <w:rPr>
          <w:b/>
          <w:sz w:val="28"/>
          <w:szCs w:val="28"/>
        </w:rPr>
        <w:t xml:space="preserve"> 1 полугодие</w:t>
      </w:r>
      <w:r>
        <w:rPr>
          <w:b/>
          <w:sz w:val="28"/>
          <w:szCs w:val="28"/>
        </w:rPr>
        <w:t xml:space="preserve"> 201</w:t>
      </w:r>
      <w:r w:rsidR="00F34BEB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г.</w:t>
      </w:r>
    </w:p>
    <w:p w:rsidR="00AF02E6" w:rsidRPr="00ED20D1" w:rsidRDefault="00AF02E6" w:rsidP="00AF02E6">
      <w:pPr>
        <w:jc w:val="both"/>
        <w:rPr>
          <w:b/>
          <w:sz w:val="28"/>
          <w:szCs w:val="28"/>
        </w:rPr>
      </w:pPr>
    </w:p>
    <w:p w:rsidR="00AF02E6" w:rsidRDefault="00AF02E6" w:rsidP="00AF02E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Социально-гигиенический мониторинг на территории Нижегородской области проводился в соответствии с утвержденными программами по СГМ.</w:t>
      </w:r>
    </w:p>
    <w:p w:rsidR="00FA74A6" w:rsidRDefault="00FA74A6" w:rsidP="00FA74A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Лабораторные исследования проводятся в рамках </w:t>
      </w:r>
      <w:r w:rsidRPr="00FF28B8">
        <w:rPr>
          <w:sz w:val="28"/>
          <w:szCs w:val="28"/>
        </w:rPr>
        <w:t>работ</w:t>
      </w:r>
      <w:r>
        <w:rPr>
          <w:sz w:val="28"/>
          <w:szCs w:val="28"/>
        </w:rPr>
        <w:t>ы</w:t>
      </w:r>
      <w:r w:rsidRPr="00FF28B8">
        <w:rPr>
          <w:sz w:val="28"/>
          <w:szCs w:val="28"/>
        </w:rPr>
        <w:t xml:space="preserve"> «Обеспечение ведения социально-гигиенического мониторинга»</w:t>
      </w:r>
      <w:r>
        <w:rPr>
          <w:sz w:val="28"/>
          <w:szCs w:val="28"/>
        </w:rPr>
        <w:t>.</w:t>
      </w:r>
    </w:p>
    <w:p w:rsidR="00F34BEB" w:rsidRPr="00990F5C" w:rsidRDefault="00F34BEB" w:rsidP="00F34BEB">
      <w:pPr>
        <w:ind w:firstLine="708"/>
        <w:jc w:val="both"/>
        <w:rPr>
          <w:i/>
          <w:sz w:val="28"/>
          <w:szCs w:val="28"/>
        </w:rPr>
      </w:pPr>
      <w:r w:rsidRPr="00990F5C">
        <w:rPr>
          <w:sz w:val="28"/>
          <w:szCs w:val="28"/>
        </w:rPr>
        <w:t xml:space="preserve">Количество мониторинговых исследований, проведенных в рамках социально-гигиенического </w:t>
      </w:r>
      <w:r>
        <w:rPr>
          <w:sz w:val="28"/>
          <w:szCs w:val="28"/>
        </w:rPr>
        <w:t>мониторинга, за 1 полугодие 2019</w:t>
      </w:r>
      <w:r w:rsidRPr="00990F5C">
        <w:rPr>
          <w:sz w:val="28"/>
          <w:szCs w:val="28"/>
        </w:rPr>
        <w:t xml:space="preserve">г. составило </w:t>
      </w:r>
      <w:r>
        <w:rPr>
          <w:sz w:val="28"/>
          <w:szCs w:val="28"/>
        </w:rPr>
        <w:t>23758</w:t>
      </w:r>
      <w:r w:rsidRPr="00990F5C">
        <w:rPr>
          <w:sz w:val="28"/>
          <w:szCs w:val="28"/>
        </w:rPr>
        <w:t>, выполнение на 5</w:t>
      </w:r>
      <w:r>
        <w:rPr>
          <w:sz w:val="28"/>
          <w:szCs w:val="28"/>
        </w:rPr>
        <w:t>9,4</w:t>
      </w:r>
      <w:r w:rsidRPr="00990F5C">
        <w:rPr>
          <w:sz w:val="28"/>
          <w:szCs w:val="28"/>
        </w:rPr>
        <w:t>% от годового плана и 10</w:t>
      </w:r>
      <w:r>
        <w:rPr>
          <w:sz w:val="28"/>
          <w:szCs w:val="28"/>
        </w:rPr>
        <w:t>5,8</w:t>
      </w:r>
      <w:r w:rsidRPr="00990F5C">
        <w:rPr>
          <w:sz w:val="28"/>
          <w:szCs w:val="28"/>
        </w:rPr>
        <w:t xml:space="preserve">% от полугодового плана (в пределах допустимого уровня отклонения 10%) </w:t>
      </w:r>
      <w:r w:rsidRPr="00990F5C">
        <w:rPr>
          <w:i/>
          <w:sz w:val="28"/>
          <w:szCs w:val="28"/>
        </w:rPr>
        <w:t>(1 полугодие 201</w:t>
      </w:r>
      <w:r>
        <w:rPr>
          <w:i/>
          <w:sz w:val="28"/>
          <w:szCs w:val="28"/>
        </w:rPr>
        <w:t>8</w:t>
      </w:r>
      <w:r w:rsidRPr="00990F5C">
        <w:rPr>
          <w:i/>
          <w:sz w:val="28"/>
          <w:szCs w:val="28"/>
        </w:rPr>
        <w:t xml:space="preserve">г. – </w:t>
      </w:r>
      <w:r>
        <w:rPr>
          <w:i/>
          <w:sz w:val="28"/>
          <w:szCs w:val="28"/>
        </w:rPr>
        <w:t>22398</w:t>
      </w:r>
      <w:r w:rsidRPr="00990F5C">
        <w:rPr>
          <w:i/>
          <w:sz w:val="28"/>
          <w:szCs w:val="28"/>
        </w:rPr>
        <w:t xml:space="preserve"> исследовани</w:t>
      </w:r>
      <w:r>
        <w:rPr>
          <w:i/>
          <w:sz w:val="28"/>
          <w:szCs w:val="28"/>
        </w:rPr>
        <w:t>й</w:t>
      </w:r>
      <w:r w:rsidRPr="00990F5C">
        <w:rPr>
          <w:i/>
          <w:sz w:val="28"/>
          <w:szCs w:val="28"/>
        </w:rPr>
        <w:t>, выполнение 5</w:t>
      </w:r>
      <w:r>
        <w:rPr>
          <w:i/>
          <w:sz w:val="28"/>
          <w:szCs w:val="28"/>
        </w:rPr>
        <w:t>6,0</w:t>
      </w:r>
      <w:r w:rsidRPr="00990F5C">
        <w:rPr>
          <w:i/>
          <w:sz w:val="28"/>
          <w:szCs w:val="28"/>
        </w:rPr>
        <w:t xml:space="preserve"> от годового плана и – 10</w:t>
      </w:r>
      <w:r>
        <w:rPr>
          <w:i/>
          <w:sz w:val="28"/>
          <w:szCs w:val="28"/>
        </w:rPr>
        <w:t>1,8</w:t>
      </w:r>
      <w:r w:rsidRPr="00990F5C">
        <w:rPr>
          <w:i/>
          <w:sz w:val="28"/>
          <w:szCs w:val="28"/>
        </w:rPr>
        <w:t xml:space="preserve">%% от полугодового плана). </w:t>
      </w:r>
    </w:p>
    <w:p w:rsidR="00F34BEB" w:rsidRPr="008900F2" w:rsidRDefault="00F34BEB" w:rsidP="00F34BEB">
      <w:pPr>
        <w:ind w:firstLine="708"/>
        <w:jc w:val="both"/>
        <w:rPr>
          <w:sz w:val="28"/>
          <w:szCs w:val="28"/>
        </w:rPr>
      </w:pPr>
      <w:r w:rsidRPr="008900F2">
        <w:rPr>
          <w:sz w:val="28"/>
          <w:szCs w:val="28"/>
        </w:rPr>
        <w:t xml:space="preserve">Процент исследований, выполненных в рамках проведения социально-гигиенического мониторинга, составил 15,64% от общего количества исследований. </w:t>
      </w:r>
    </w:p>
    <w:p w:rsidR="00F34BEB" w:rsidRPr="008900F2" w:rsidRDefault="00F34BEB" w:rsidP="00F34BEB">
      <w:pPr>
        <w:jc w:val="both"/>
        <w:rPr>
          <w:bCs/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В общем количестве исследований: 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бактериологических исследований – </w:t>
      </w:r>
      <w:r w:rsidRPr="008900F2">
        <w:rPr>
          <w:bCs/>
          <w:color w:val="000000"/>
          <w:sz w:val="28"/>
          <w:szCs w:val="28"/>
        </w:rPr>
        <w:t>6183</w:t>
      </w:r>
      <w:r w:rsidRPr="008900F2">
        <w:rPr>
          <w:color w:val="000000"/>
          <w:sz w:val="28"/>
          <w:szCs w:val="28"/>
        </w:rPr>
        <w:t xml:space="preserve"> (26,02%)</w:t>
      </w:r>
      <w:r w:rsidRPr="008900F2">
        <w:rPr>
          <w:sz w:val="28"/>
          <w:szCs w:val="28"/>
        </w:rPr>
        <w:t xml:space="preserve">, 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</w:t>
      </w:r>
      <w:proofErr w:type="spellStart"/>
      <w:r w:rsidRPr="008900F2">
        <w:rPr>
          <w:sz w:val="28"/>
          <w:szCs w:val="28"/>
        </w:rPr>
        <w:t>паразитологических</w:t>
      </w:r>
      <w:proofErr w:type="spellEnd"/>
      <w:r w:rsidRPr="008900F2">
        <w:rPr>
          <w:sz w:val="28"/>
          <w:szCs w:val="28"/>
        </w:rPr>
        <w:t xml:space="preserve"> – </w:t>
      </w:r>
      <w:r w:rsidRPr="008900F2">
        <w:rPr>
          <w:bCs/>
          <w:sz w:val="28"/>
          <w:szCs w:val="28"/>
        </w:rPr>
        <w:t>460</w:t>
      </w:r>
      <w:r w:rsidRPr="008900F2">
        <w:rPr>
          <w:color w:val="000000"/>
          <w:sz w:val="28"/>
          <w:szCs w:val="28"/>
        </w:rPr>
        <w:t xml:space="preserve"> (5,44%)</w:t>
      </w:r>
      <w:r w:rsidRPr="008900F2">
        <w:rPr>
          <w:sz w:val="28"/>
          <w:szCs w:val="28"/>
        </w:rPr>
        <w:t xml:space="preserve">, 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санитарно-гигиенических и токсикологических – </w:t>
      </w:r>
      <w:r w:rsidRPr="008900F2">
        <w:rPr>
          <w:bCs/>
          <w:sz w:val="28"/>
          <w:szCs w:val="28"/>
        </w:rPr>
        <w:t>13890</w:t>
      </w:r>
      <w:r w:rsidRPr="008900F2">
        <w:rPr>
          <w:color w:val="000000"/>
          <w:sz w:val="28"/>
          <w:szCs w:val="28"/>
        </w:rPr>
        <w:t xml:space="preserve"> (58,46%)</w:t>
      </w:r>
      <w:r w:rsidRPr="008900F2">
        <w:rPr>
          <w:sz w:val="28"/>
          <w:szCs w:val="28"/>
        </w:rPr>
        <w:t>,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>- радиологических –</w:t>
      </w:r>
      <w:r w:rsidRPr="008900F2">
        <w:rPr>
          <w:color w:val="000000"/>
          <w:sz w:val="28"/>
          <w:szCs w:val="28"/>
        </w:rPr>
        <w:t xml:space="preserve"> </w:t>
      </w:r>
      <w:r w:rsidRPr="008900F2">
        <w:rPr>
          <w:bCs/>
          <w:color w:val="000000"/>
          <w:sz w:val="28"/>
          <w:szCs w:val="28"/>
        </w:rPr>
        <w:t>1886</w:t>
      </w:r>
      <w:r w:rsidRPr="008900F2">
        <w:rPr>
          <w:sz w:val="28"/>
          <w:szCs w:val="28"/>
        </w:rPr>
        <w:t xml:space="preserve"> (</w:t>
      </w:r>
      <w:r w:rsidRPr="008900F2">
        <w:rPr>
          <w:color w:val="000000"/>
          <w:sz w:val="28"/>
          <w:szCs w:val="28"/>
        </w:rPr>
        <w:t>7,94</w:t>
      </w:r>
      <w:r w:rsidRPr="008900F2">
        <w:rPr>
          <w:sz w:val="28"/>
          <w:szCs w:val="28"/>
        </w:rPr>
        <w:t xml:space="preserve">%), 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вирусологических – </w:t>
      </w:r>
      <w:r w:rsidRPr="008900F2">
        <w:rPr>
          <w:bCs/>
          <w:color w:val="000000"/>
          <w:sz w:val="28"/>
          <w:szCs w:val="28"/>
        </w:rPr>
        <w:t>1033</w:t>
      </w:r>
      <w:r w:rsidRPr="008900F2">
        <w:rPr>
          <w:color w:val="000000"/>
          <w:sz w:val="28"/>
          <w:szCs w:val="28"/>
        </w:rPr>
        <w:t xml:space="preserve"> (4,35%)</w:t>
      </w:r>
      <w:r w:rsidRPr="008900F2">
        <w:rPr>
          <w:sz w:val="28"/>
          <w:szCs w:val="28"/>
        </w:rPr>
        <w:t xml:space="preserve">, </w:t>
      </w:r>
    </w:p>
    <w:p w:rsidR="00F34BEB" w:rsidRPr="008900F2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исследования лаборатории </w:t>
      </w:r>
      <w:proofErr w:type="spellStart"/>
      <w:r w:rsidRPr="008900F2">
        <w:rPr>
          <w:sz w:val="28"/>
          <w:szCs w:val="28"/>
        </w:rPr>
        <w:t>особо-опасных</w:t>
      </w:r>
      <w:proofErr w:type="spellEnd"/>
      <w:r w:rsidRPr="008900F2">
        <w:rPr>
          <w:sz w:val="28"/>
          <w:szCs w:val="28"/>
        </w:rPr>
        <w:t xml:space="preserve"> инфекций – </w:t>
      </w:r>
      <w:r w:rsidRPr="008900F2">
        <w:rPr>
          <w:bCs/>
          <w:color w:val="000000"/>
          <w:sz w:val="28"/>
          <w:szCs w:val="28"/>
        </w:rPr>
        <w:t>61</w:t>
      </w:r>
      <w:r w:rsidRPr="008900F2">
        <w:rPr>
          <w:color w:val="000000"/>
          <w:sz w:val="28"/>
          <w:szCs w:val="28"/>
        </w:rPr>
        <w:t xml:space="preserve"> (0,26%)</w:t>
      </w:r>
      <w:r w:rsidRPr="008900F2">
        <w:rPr>
          <w:sz w:val="28"/>
          <w:szCs w:val="28"/>
        </w:rPr>
        <w:t xml:space="preserve">, </w:t>
      </w:r>
    </w:p>
    <w:p w:rsidR="00F34BEB" w:rsidRPr="00990F5C" w:rsidRDefault="00F34BEB" w:rsidP="00F34BEB">
      <w:pPr>
        <w:jc w:val="both"/>
        <w:rPr>
          <w:color w:val="000000"/>
          <w:sz w:val="28"/>
          <w:szCs w:val="28"/>
        </w:rPr>
      </w:pPr>
      <w:r w:rsidRPr="008900F2">
        <w:rPr>
          <w:sz w:val="28"/>
          <w:szCs w:val="28"/>
        </w:rPr>
        <w:t xml:space="preserve">- замеров физических факторов неионизирующей природы и температуры горячей воды – </w:t>
      </w:r>
      <w:r w:rsidRPr="008900F2">
        <w:rPr>
          <w:bCs/>
          <w:color w:val="000000"/>
          <w:sz w:val="28"/>
          <w:szCs w:val="28"/>
        </w:rPr>
        <w:t>245</w:t>
      </w:r>
      <w:r w:rsidRPr="008900F2">
        <w:rPr>
          <w:color w:val="000000"/>
          <w:sz w:val="28"/>
          <w:szCs w:val="28"/>
        </w:rPr>
        <w:t xml:space="preserve"> (1,03%) рабочих мест</w:t>
      </w:r>
      <w:r w:rsidRPr="008900F2">
        <w:rPr>
          <w:sz w:val="28"/>
          <w:szCs w:val="28"/>
        </w:rPr>
        <w:t>.</w:t>
      </w:r>
      <w:r w:rsidRPr="00990F5C">
        <w:rPr>
          <w:sz w:val="28"/>
          <w:szCs w:val="28"/>
        </w:rPr>
        <w:t xml:space="preserve"> </w:t>
      </w:r>
    </w:p>
    <w:p w:rsidR="00FA74A6" w:rsidRDefault="00FA74A6" w:rsidP="00AF02E6">
      <w:pPr>
        <w:ind w:firstLine="708"/>
        <w:jc w:val="both"/>
        <w:rPr>
          <w:sz w:val="28"/>
          <w:szCs w:val="28"/>
        </w:rPr>
      </w:pPr>
    </w:p>
    <w:sectPr w:rsidR="00FA74A6" w:rsidSect="007A20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02E6"/>
    <w:rsid w:val="004105B3"/>
    <w:rsid w:val="007A202A"/>
    <w:rsid w:val="00AF02E6"/>
    <w:rsid w:val="00E14FA5"/>
    <w:rsid w:val="00F34BEB"/>
    <w:rsid w:val="00FA7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2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198</Words>
  <Characters>1135</Characters>
  <Application>Microsoft Office Word</Application>
  <DocSecurity>0</DocSecurity>
  <Lines>9</Lines>
  <Paragraphs>2</Paragraphs>
  <ScaleCrop>false</ScaleCrop>
  <Company>.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</dc:creator>
  <cp:lastModifiedBy>User14</cp:lastModifiedBy>
  <cp:revision>3</cp:revision>
  <dcterms:created xsi:type="dcterms:W3CDTF">2018-10-29T06:19:00Z</dcterms:created>
  <dcterms:modified xsi:type="dcterms:W3CDTF">2019-07-29T06:16:00Z</dcterms:modified>
</cp:coreProperties>
</file>