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E6" w:rsidRDefault="00AF02E6" w:rsidP="00AF02E6">
      <w:pPr>
        <w:jc w:val="center"/>
        <w:rPr>
          <w:b/>
          <w:sz w:val="28"/>
          <w:szCs w:val="28"/>
        </w:rPr>
      </w:pPr>
      <w:r w:rsidRPr="00ED20D1">
        <w:rPr>
          <w:b/>
          <w:sz w:val="28"/>
          <w:szCs w:val="28"/>
        </w:rPr>
        <w:t>Обеспечение ведения социально-гигиенического мониторинга в области санитарно-эпидемиолог</w:t>
      </w:r>
      <w:r>
        <w:rPr>
          <w:b/>
          <w:sz w:val="28"/>
          <w:szCs w:val="28"/>
        </w:rPr>
        <w:t>ического благополучия населения за 9 месяцев 2018г.</w:t>
      </w:r>
    </w:p>
    <w:p w:rsidR="00AF02E6" w:rsidRPr="00ED20D1" w:rsidRDefault="00AF02E6" w:rsidP="00AF02E6">
      <w:pPr>
        <w:jc w:val="both"/>
        <w:rPr>
          <w:b/>
          <w:sz w:val="28"/>
          <w:szCs w:val="28"/>
        </w:rPr>
      </w:pPr>
    </w:p>
    <w:p w:rsidR="00AF02E6" w:rsidRDefault="00AF02E6" w:rsidP="00AF0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Социально-гигиенический мониторинг на территории Нижегородской области проводился в соответствии с утвержденными программами по СГМ.</w:t>
      </w:r>
    </w:p>
    <w:p w:rsidR="00AF02E6" w:rsidRDefault="00AF02E6" w:rsidP="00AF02E6">
      <w:pPr>
        <w:ind w:firstLine="708"/>
        <w:jc w:val="both"/>
        <w:rPr>
          <w:sz w:val="28"/>
          <w:szCs w:val="28"/>
        </w:rPr>
      </w:pPr>
    </w:p>
    <w:p w:rsidR="00AF02E6" w:rsidRDefault="00AF02E6" w:rsidP="00AF0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Процент исследований, выполненных в рамках проведения социально-гигиенического мониторинга, составил 14,2% от общего количества исследований. </w:t>
      </w:r>
    </w:p>
    <w:p w:rsidR="00AF02E6" w:rsidRPr="00360414" w:rsidRDefault="00AF02E6" w:rsidP="00AF02E6">
      <w:pPr>
        <w:ind w:firstLine="708"/>
        <w:jc w:val="both"/>
        <w:rPr>
          <w:b/>
          <w:bCs/>
          <w:i/>
          <w:iCs/>
          <w:color w:val="000000"/>
          <w:sz w:val="22"/>
          <w:szCs w:val="22"/>
        </w:rPr>
      </w:pPr>
      <w:r>
        <w:rPr>
          <w:sz w:val="28"/>
          <w:szCs w:val="28"/>
        </w:rPr>
        <w:t>К</w:t>
      </w:r>
      <w:r w:rsidRPr="006276B4">
        <w:rPr>
          <w:sz w:val="28"/>
          <w:szCs w:val="28"/>
        </w:rPr>
        <w:t xml:space="preserve">оличество мониторинговых исследований, проведенных в рамках социально-гигиенического мониторинга, за </w:t>
      </w:r>
      <w:r>
        <w:rPr>
          <w:sz w:val="28"/>
          <w:szCs w:val="28"/>
        </w:rPr>
        <w:t>9 месяцев</w:t>
      </w:r>
      <w:r w:rsidRPr="006276B4">
        <w:rPr>
          <w:sz w:val="28"/>
          <w:szCs w:val="28"/>
        </w:rPr>
        <w:t xml:space="preserve"> 2018г. составило </w:t>
      </w:r>
      <w:r w:rsidRPr="0063064A">
        <w:rPr>
          <w:bCs/>
          <w:color w:val="000000"/>
          <w:sz w:val="28"/>
          <w:szCs w:val="28"/>
        </w:rPr>
        <w:t>32527</w:t>
      </w:r>
      <w:r w:rsidRPr="0063064A">
        <w:rPr>
          <w:sz w:val="28"/>
          <w:szCs w:val="28"/>
        </w:rPr>
        <w:t>,</w:t>
      </w:r>
      <w:r w:rsidRPr="006276B4">
        <w:rPr>
          <w:sz w:val="28"/>
          <w:szCs w:val="28"/>
        </w:rPr>
        <w:t xml:space="preserve"> выполнение на </w:t>
      </w:r>
      <w:r w:rsidRPr="00AF02E6">
        <w:rPr>
          <w:bCs/>
          <w:iCs/>
          <w:color w:val="000000"/>
          <w:sz w:val="28"/>
          <w:szCs w:val="28"/>
        </w:rPr>
        <w:t>81,3</w:t>
      </w:r>
      <w:r w:rsidRPr="00AF02E6">
        <w:rPr>
          <w:sz w:val="28"/>
          <w:szCs w:val="28"/>
        </w:rPr>
        <w:t>% от</w:t>
      </w:r>
      <w:r w:rsidRPr="006276B4">
        <w:rPr>
          <w:sz w:val="28"/>
          <w:szCs w:val="28"/>
        </w:rPr>
        <w:t xml:space="preserve"> годового плана и 10</w:t>
      </w:r>
      <w:r>
        <w:rPr>
          <w:sz w:val="28"/>
          <w:szCs w:val="28"/>
        </w:rPr>
        <w:t>0</w:t>
      </w:r>
      <w:r w:rsidRPr="006276B4">
        <w:rPr>
          <w:sz w:val="28"/>
          <w:szCs w:val="28"/>
        </w:rPr>
        <w:t>% от плана</w:t>
      </w:r>
      <w:r>
        <w:rPr>
          <w:sz w:val="28"/>
          <w:szCs w:val="28"/>
        </w:rPr>
        <w:t xml:space="preserve"> за 9 месяцев</w:t>
      </w:r>
      <w:r w:rsidRPr="006276B4">
        <w:rPr>
          <w:sz w:val="28"/>
          <w:szCs w:val="28"/>
        </w:rPr>
        <w:t xml:space="preserve"> (</w:t>
      </w:r>
      <w:r>
        <w:rPr>
          <w:sz w:val="28"/>
          <w:szCs w:val="28"/>
        </w:rPr>
        <w:t>9 месяцев</w:t>
      </w:r>
      <w:r w:rsidRPr="006276B4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6276B4">
        <w:rPr>
          <w:sz w:val="28"/>
          <w:szCs w:val="28"/>
        </w:rPr>
        <w:t xml:space="preserve">г. – </w:t>
      </w:r>
      <w:r>
        <w:rPr>
          <w:sz w:val="28"/>
          <w:szCs w:val="28"/>
        </w:rPr>
        <w:t>70404</w:t>
      </w:r>
      <w:r w:rsidRPr="006276B4">
        <w:rPr>
          <w:sz w:val="28"/>
          <w:szCs w:val="28"/>
        </w:rPr>
        <w:t xml:space="preserve"> исследование, выполнение </w:t>
      </w:r>
      <w:r>
        <w:rPr>
          <w:sz w:val="28"/>
          <w:szCs w:val="28"/>
        </w:rPr>
        <w:t xml:space="preserve">81,24% </w:t>
      </w:r>
      <w:r w:rsidRPr="006276B4">
        <w:rPr>
          <w:sz w:val="28"/>
          <w:szCs w:val="28"/>
        </w:rPr>
        <w:t>от годового плана и – 100,</w:t>
      </w:r>
      <w:r>
        <w:rPr>
          <w:sz w:val="28"/>
          <w:szCs w:val="28"/>
        </w:rPr>
        <w:t>7</w:t>
      </w:r>
      <w:r w:rsidRPr="006276B4">
        <w:rPr>
          <w:sz w:val="28"/>
          <w:szCs w:val="28"/>
        </w:rPr>
        <w:t xml:space="preserve">% от полугодового плана). </w:t>
      </w:r>
    </w:p>
    <w:p w:rsidR="00AF02E6" w:rsidRPr="006276B4" w:rsidRDefault="00AF02E6" w:rsidP="00AF02E6">
      <w:pPr>
        <w:ind w:firstLine="708"/>
        <w:jc w:val="both"/>
        <w:rPr>
          <w:bCs/>
          <w:color w:val="000000"/>
          <w:sz w:val="28"/>
          <w:szCs w:val="28"/>
        </w:rPr>
      </w:pPr>
      <w:r w:rsidRPr="006276B4">
        <w:rPr>
          <w:sz w:val="28"/>
          <w:szCs w:val="28"/>
        </w:rPr>
        <w:t xml:space="preserve">В общем количестве исследований: </w:t>
      </w:r>
    </w:p>
    <w:p w:rsidR="00AF02E6" w:rsidRPr="000F27E7" w:rsidRDefault="00AF02E6" w:rsidP="00AF02E6">
      <w:pPr>
        <w:jc w:val="both"/>
        <w:rPr>
          <w:color w:val="000000"/>
          <w:sz w:val="28"/>
          <w:szCs w:val="28"/>
        </w:rPr>
      </w:pPr>
      <w:r w:rsidRPr="000F27E7">
        <w:rPr>
          <w:sz w:val="28"/>
          <w:szCs w:val="28"/>
        </w:rPr>
        <w:t xml:space="preserve">- бактериологических исследований – </w:t>
      </w:r>
      <w:r w:rsidRPr="000F27E7">
        <w:rPr>
          <w:bCs/>
          <w:color w:val="000000"/>
          <w:sz w:val="28"/>
          <w:szCs w:val="28"/>
        </w:rPr>
        <w:t>9138</w:t>
      </w:r>
      <w:r w:rsidRPr="000F27E7">
        <w:rPr>
          <w:color w:val="000000"/>
          <w:sz w:val="28"/>
          <w:szCs w:val="28"/>
        </w:rPr>
        <w:t xml:space="preserve"> (28,09%)</w:t>
      </w:r>
      <w:r w:rsidRPr="000F27E7">
        <w:rPr>
          <w:sz w:val="28"/>
          <w:szCs w:val="28"/>
        </w:rPr>
        <w:t xml:space="preserve">, </w:t>
      </w:r>
    </w:p>
    <w:p w:rsidR="00AF02E6" w:rsidRPr="000F27E7" w:rsidRDefault="00AF02E6" w:rsidP="00AF02E6">
      <w:pPr>
        <w:jc w:val="both"/>
        <w:rPr>
          <w:color w:val="000000"/>
          <w:sz w:val="28"/>
          <w:szCs w:val="28"/>
        </w:rPr>
      </w:pPr>
      <w:r w:rsidRPr="000F27E7">
        <w:rPr>
          <w:sz w:val="28"/>
          <w:szCs w:val="28"/>
        </w:rPr>
        <w:t xml:space="preserve">- </w:t>
      </w:r>
      <w:proofErr w:type="spellStart"/>
      <w:r w:rsidRPr="000F27E7">
        <w:rPr>
          <w:sz w:val="28"/>
          <w:szCs w:val="28"/>
        </w:rPr>
        <w:t>паразитологических</w:t>
      </w:r>
      <w:proofErr w:type="spellEnd"/>
      <w:r w:rsidRPr="000F27E7">
        <w:rPr>
          <w:sz w:val="28"/>
          <w:szCs w:val="28"/>
        </w:rPr>
        <w:t xml:space="preserve"> – </w:t>
      </w:r>
      <w:r w:rsidRPr="000F27E7">
        <w:rPr>
          <w:bCs/>
          <w:color w:val="000000"/>
          <w:sz w:val="28"/>
          <w:szCs w:val="28"/>
        </w:rPr>
        <w:t>629</w:t>
      </w:r>
      <w:r w:rsidRPr="000F27E7">
        <w:rPr>
          <w:color w:val="000000"/>
          <w:sz w:val="28"/>
          <w:szCs w:val="28"/>
        </w:rPr>
        <w:t xml:space="preserve"> (1,93%)</w:t>
      </w:r>
      <w:r w:rsidRPr="000F27E7">
        <w:rPr>
          <w:sz w:val="28"/>
          <w:szCs w:val="28"/>
        </w:rPr>
        <w:t xml:space="preserve">, </w:t>
      </w:r>
    </w:p>
    <w:p w:rsidR="00AF02E6" w:rsidRPr="000F27E7" w:rsidRDefault="00AF02E6" w:rsidP="00AF02E6">
      <w:pPr>
        <w:jc w:val="both"/>
        <w:rPr>
          <w:color w:val="000000"/>
          <w:sz w:val="28"/>
          <w:szCs w:val="28"/>
        </w:rPr>
      </w:pPr>
      <w:r w:rsidRPr="000F27E7">
        <w:rPr>
          <w:sz w:val="28"/>
          <w:szCs w:val="28"/>
        </w:rPr>
        <w:t xml:space="preserve">- санитарно-гигиенических и токсикологических – </w:t>
      </w:r>
      <w:r w:rsidRPr="000F27E7">
        <w:rPr>
          <w:bCs/>
          <w:color w:val="000000"/>
          <w:sz w:val="28"/>
          <w:szCs w:val="28"/>
        </w:rPr>
        <w:t>18095</w:t>
      </w:r>
      <w:r w:rsidRPr="000F27E7">
        <w:rPr>
          <w:color w:val="000000"/>
          <w:sz w:val="28"/>
          <w:szCs w:val="28"/>
        </w:rPr>
        <w:t xml:space="preserve"> (55,63%)</w:t>
      </w:r>
      <w:r w:rsidRPr="000F27E7">
        <w:rPr>
          <w:sz w:val="28"/>
          <w:szCs w:val="28"/>
        </w:rPr>
        <w:t>,</w:t>
      </w:r>
    </w:p>
    <w:p w:rsidR="00AF02E6" w:rsidRPr="000F27E7" w:rsidRDefault="00AF02E6" w:rsidP="00AF02E6">
      <w:pPr>
        <w:jc w:val="both"/>
        <w:rPr>
          <w:color w:val="000000"/>
          <w:sz w:val="28"/>
          <w:szCs w:val="28"/>
        </w:rPr>
      </w:pPr>
      <w:r w:rsidRPr="000F27E7">
        <w:rPr>
          <w:sz w:val="28"/>
          <w:szCs w:val="28"/>
        </w:rPr>
        <w:t>- радиологических –</w:t>
      </w:r>
      <w:r w:rsidRPr="000F27E7">
        <w:rPr>
          <w:color w:val="000000"/>
          <w:sz w:val="28"/>
          <w:szCs w:val="28"/>
        </w:rPr>
        <w:t xml:space="preserve"> </w:t>
      </w:r>
      <w:r w:rsidRPr="000F27E7">
        <w:rPr>
          <w:bCs/>
          <w:color w:val="000000"/>
          <w:sz w:val="28"/>
          <w:szCs w:val="28"/>
        </w:rPr>
        <w:t>2713</w:t>
      </w:r>
      <w:r w:rsidRPr="000F27E7">
        <w:rPr>
          <w:sz w:val="28"/>
          <w:szCs w:val="28"/>
        </w:rPr>
        <w:t xml:space="preserve"> (</w:t>
      </w:r>
      <w:r w:rsidRPr="000F27E7">
        <w:rPr>
          <w:color w:val="000000"/>
          <w:sz w:val="28"/>
          <w:szCs w:val="28"/>
        </w:rPr>
        <w:t>8,34</w:t>
      </w:r>
      <w:r w:rsidRPr="000F27E7">
        <w:rPr>
          <w:sz w:val="28"/>
          <w:szCs w:val="28"/>
        </w:rPr>
        <w:t xml:space="preserve">%), </w:t>
      </w:r>
    </w:p>
    <w:p w:rsidR="00AF02E6" w:rsidRPr="000F27E7" w:rsidRDefault="00AF02E6" w:rsidP="00AF02E6">
      <w:pPr>
        <w:jc w:val="both"/>
        <w:rPr>
          <w:color w:val="000000"/>
          <w:sz w:val="28"/>
          <w:szCs w:val="28"/>
        </w:rPr>
      </w:pPr>
      <w:r w:rsidRPr="000F27E7">
        <w:rPr>
          <w:sz w:val="28"/>
          <w:szCs w:val="28"/>
        </w:rPr>
        <w:t xml:space="preserve">- вирусологических – </w:t>
      </w:r>
      <w:r w:rsidRPr="000F27E7">
        <w:rPr>
          <w:bCs/>
          <w:color w:val="000000"/>
          <w:sz w:val="28"/>
          <w:szCs w:val="28"/>
        </w:rPr>
        <w:t>1400</w:t>
      </w:r>
      <w:r w:rsidRPr="000F27E7">
        <w:rPr>
          <w:color w:val="000000"/>
          <w:sz w:val="28"/>
          <w:szCs w:val="28"/>
        </w:rPr>
        <w:t xml:space="preserve"> (4,30%)</w:t>
      </w:r>
      <w:r w:rsidRPr="000F27E7">
        <w:rPr>
          <w:sz w:val="28"/>
          <w:szCs w:val="28"/>
        </w:rPr>
        <w:t xml:space="preserve">, </w:t>
      </w:r>
    </w:p>
    <w:p w:rsidR="00AF02E6" w:rsidRPr="000F27E7" w:rsidRDefault="00AF02E6" w:rsidP="00AF02E6">
      <w:pPr>
        <w:jc w:val="both"/>
        <w:rPr>
          <w:color w:val="000000"/>
          <w:sz w:val="28"/>
          <w:szCs w:val="28"/>
        </w:rPr>
      </w:pPr>
      <w:r w:rsidRPr="000F27E7">
        <w:rPr>
          <w:sz w:val="28"/>
          <w:szCs w:val="28"/>
        </w:rPr>
        <w:t xml:space="preserve">- исследования лаборатории особо опасных инфекций – </w:t>
      </w:r>
      <w:r w:rsidRPr="000F27E7">
        <w:rPr>
          <w:bCs/>
          <w:color w:val="000000"/>
          <w:sz w:val="28"/>
          <w:szCs w:val="28"/>
        </w:rPr>
        <w:t>221</w:t>
      </w:r>
      <w:r w:rsidRPr="000F27E7">
        <w:rPr>
          <w:color w:val="000000"/>
          <w:sz w:val="28"/>
          <w:szCs w:val="28"/>
        </w:rPr>
        <w:t xml:space="preserve"> (0,68%)</w:t>
      </w:r>
      <w:r w:rsidRPr="000F27E7">
        <w:rPr>
          <w:sz w:val="28"/>
          <w:szCs w:val="28"/>
        </w:rPr>
        <w:t xml:space="preserve">, </w:t>
      </w:r>
    </w:p>
    <w:p w:rsidR="00AF02E6" w:rsidRPr="000F27E7" w:rsidRDefault="00AF02E6" w:rsidP="00AF02E6">
      <w:pPr>
        <w:jc w:val="both"/>
        <w:rPr>
          <w:color w:val="000000"/>
          <w:sz w:val="28"/>
          <w:szCs w:val="28"/>
        </w:rPr>
      </w:pPr>
      <w:r w:rsidRPr="000F27E7">
        <w:rPr>
          <w:sz w:val="28"/>
          <w:szCs w:val="28"/>
        </w:rPr>
        <w:t xml:space="preserve">- замеров физических факторов неионизирующей природы и температуры горячей воды – </w:t>
      </w:r>
      <w:r w:rsidRPr="000F27E7">
        <w:rPr>
          <w:bCs/>
          <w:color w:val="000000"/>
          <w:sz w:val="28"/>
          <w:szCs w:val="28"/>
        </w:rPr>
        <w:t>331</w:t>
      </w:r>
      <w:r w:rsidRPr="000F27E7">
        <w:rPr>
          <w:color w:val="000000"/>
          <w:sz w:val="28"/>
          <w:szCs w:val="28"/>
        </w:rPr>
        <w:t xml:space="preserve"> (1,02%) рабочих мест</w:t>
      </w:r>
      <w:r w:rsidRPr="000F27E7">
        <w:rPr>
          <w:sz w:val="28"/>
          <w:szCs w:val="28"/>
        </w:rPr>
        <w:t xml:space="preserve">. </w:t>
      </w:r>
    </w:p>
    <w:p w:rsidR="007A202A" w:rsidRDefault="007A202A"/>
    <w:sectPr w:rsidR="007A202A" w:rsidSect="007A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2E6"/>
    <w:rsid w:val="007A202A"/>
    <w:rsid w:val="00AF0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993</Characters>
  <Application>Microsoft Office Word</Application>
  <DocSecurity>0</DocSecurity>
  <Lines>8</Lines>
  <Paragraphs>2</Paragraphs>
  <ScaleCrop>false</ScaleCrop>
  <Company>.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user14</cp:lastModifiedBy>
  <cp:revision>1</cp:revision>
  <dcterms:created xsi:type="dcterms:W3CDTF">2018-10-29T06:19:00Z</dcterms:created>
  <dcterms:modified xsi:type="dcterms:W3CDTF">2018-10-29T06:22:00Z</dcterms:modified>
</cp:coreProperties>
</file>