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</w:p>
    <w:p w:rsidR="00490E2D" w:rsidRDefault="00490E2D" w:rsidP="00490E2D">
      <w:pPr>
        <w:autoSpaceDE w:val="0"/>
        <w:autoSpaceDN w:val="0"/>
        <w:adjustRightInd w:val="0"/>
        <w:jc w:val="center"/>
        <w:outlineLvl w:val="2"/>
      </w:pPr>
      <w:r>
        <w:t>Перечень документов, необходимых</w:t>
      </w:r>
    </w:p>
    <w:p w:rsidR="00490E2D" w:rsidRDefault="00490E2D" w:rsidP="00490E2D">
      <w:pPr>
        <w:autoSpaceDE w:val="0"/>
        <w:autoSpaceDN w:val="0"/>
        <w:adjustRightInd w:val="0"/>
        <w:jc w:val="center"/>
      </w:pPr>
      <w:r>
        <w:t>в соответствии с нормативными правовыми актами</w:t>
      </w:r>
    </w:p>
    <w:p w:rsidR="00490E2D" w:rsidRDefault="00490E2D" w:rsidP="00490E2D">
      <w:pPr>
        <w:autoSpaceDE w:val="0"/>
        <w:autoSpaceDN w:val="0"/>
        <w:adjustRightInd w:val="0"/>
        <w:jc w:val="center"/>
      </w:pPr>
      <w:r>
        <w:t>для предоставления государственной услуги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 xml:space="preserve"> Основанием для предоставления государственной услуги является заявление на получение свидетельства о государственной регистрации продукции - документа, подтверждающего безопасность продукции.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Для целей выдачи документа, подтверждающего безопасность продукции, представляются следующие документы:</w:t>
      </w:r>
    </w:p>
    <w:p w:rsidR="00490E2D" w:rsidRPr="008863C9" w:rsidRDefault="00490E2D" w:rsidP="00490E2D">
      <w:pPr>
        <w:autoSpaceDE w:val="0"/>
        <w:autoSpaceDN w:val="0"/>
        <w:adjustRightInd w:val="0"/>
        <w:ind w:firstLine="540"/>
        <w:jc w:val="both"/>
        <w:rPr>
          <w:b/>
        </w:rPr>
      </w:pPr>
      <w:r w:rsidRPr="008863C9">
        <w:rPr>
          <w:b/>
        </w:rPr>
        <w:t>а) для продукции, изготавливаемой на таможенной территории Таможенного союза: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заявление;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proofErr w:type="gramStart"/>
      <w:r>
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(производителем);</w:t>
      </w:r>
      <w:proofErr w:type="gramEnd"/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 (в качестве уведомления принимаются копии сертификата качества, паспорта безопасности (качества), удостоверения о качестве, заверенные изготовителем (производителем), или письмо изготовителя (предоставляется один из перечисленных документов));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proofErr w:type="gramStart"/>
      <w:r>
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наличии);</w:t>
      </w:r>
      <w:proofErr w:type="gramEnd"/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копии этикеток (упаковки) или их макеты на подконтрольные товары, заверенные заявителем;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заявителем;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акт отбора образцов (проб);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 xml:space="preserve">декларации изготовителя (производителя) о наличии </w:t>
      </w:r>
      <w:proofErr w:type="spellStart"/>
      <w:r>
        <w:t>генно-инженерно-модифицированных</w:t>
      </w:r>
      <w:proofErr w:type="spellEnd"/>
      <w:r>
        <w:t xml:space="preserve"> (</w:t>
      </w:r>
      <w:proofErr w:type="spellStart"/>
      <w:r>
        <w:t>трансгенных</w:t>
      </w:r>
      <w:proofErr w:type="spellEnd"/>
      <w:r>
        <w:t xml:space="preserve">) организмов, </w:t>
      </w:r>
      <w:proofErr w:type="spellStart"/>
      <w:r>
        <w:t>наноматериалов</w:t>
      </w:r>
      <w:proofErr w:type="spellEnd"/>
      <w:r>
        <w:t>, гормонов, пестицидов в пищевых продуктах;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протоколы исследований (испытаний) (акты гигиенической экспертизы), научные отчеты, экспертные заключения;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490E2D" w:rsidRPr="008863C9" w:rsidRDefault="00490E2D" w:rsidP="00490E2D">
      <w:pPr>
        <w:autoSpaceDE w:val="0"/>
        <w:autoSpaceDN w:val="0"/>
        <w:adjustRightInd w:val="0"/>
        <w:ind w:firstLine="540"/>
        <w:jc w:val="both"/>
        <w:rPr>
          <w:b/>
        </w:rPr>
      </w:pPr>
      <w:r w:rsidRPr="008863C9">
        <w:rPr>
          <w:b/>
        </w:rPr>
        <w:t>б) для подконтрольных товаров, изготавливаемых вне таможенной территории Таможенного союза: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заявление;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в соответствии с законодательством Российской Федерации, - предоставляется один из документов, указанных в данном абзаце;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 xml:space="preserve">декларации изготовителя (производителя) о наличии </w:t>
      </w:r>
      <w:proofErr w:type="spellStart"/>
      <w:r>
        <w:t>генно-инженерно-модифицированных</w:t>
      </w:r>
      <w:proofErr w:type="spellEnd"/>
      <w:r>
        <w:t xml:space="preserve"> организмов, </w:t>
      </w:r>
      <w:proofErr w:type="spellStart"/>
      <w:r>
        <w:t>наноматериалов</w:t>
      </w:r>
      <w:proofErr w:type="spellEnd"/>
      <w:r>
        <w:t>, гормонов, пестицидов в пищевых продуктах;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proofErr w:type="gramStart"/>
      <w:r>
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наличии);</w:t>
      </w:r>
      <w:proofErr w:type="gramEnd"/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</w:t>
      </w:r>
      <w:r>
        <w:lastRenderedPageBreak/>
        <w:t>которыми она изготавливается (в качестве уведомления принимаются копии сертификата качества, паспорта безопасности (качества), сертификата анализа, удостоверения о качестве, сертификата свободной продажи или письма изготовителя, заверенные в соответствии с законодательством Российской Федерации (предоставляется один из вышеперечисленных документов));</w:t>
      </w:r>
      <w:proofErr w:type="gramEnd"/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копии этикеток (упаковки) или макеты этикеток (упаковки) продукции, заверенные заявителем;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оригиналы или 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в соответствии с законодательством Российской Федерации;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 xml:space="preserve">оригиналы или копии документов о токсикологической характеристике препарата (для пестицидов, </w:t>
      </w:r>
      <w:proofErr w:type="spellStart"/>
      <w:r>
        <w:t>агрохимикатов</w:t>
      </w:r>
      <w:proofErr w:type="spellEnd"/>
      <w:r>
        <w:t>, средств защиты и регуляторов роста растений), заверенные в соответствии с законодательством Российской Федерации;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копия документа компетентных органов здравоохранения (других государственных уполномоченных органов) страны, в которой производится биологически активная добавка к пище, пищевая добавка, дезинфицирующее (дезинсекционное, </w:t>
      </w:r>
      <w:proofErr w:type="spellStart"/>
      <w:r>
        <w:t>дератизационное</w:t>
      </w:r>
      <w:proofErr w:type="spellEnd"/>
      <w:r>
        <w:t>) средство, косметическая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в соответствии с законодательством Российской Федерации, или сведения производителя об отсутствии необходимости оформления такого документа;</w:t>
      </w:r>
      <w:proofErr w:type="gramEnd"/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протоколы исследований (испытаний) (акты гигиенической экспертизы), научные отчеты, экспертные заключения;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копии документов, подтверждающих ввоз образцов подконтрольных товаров на таможенную территорию таможенного союза, заверенные в соответствии с законодательством Российской Федерации.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 xml:space="preserve"> Переводы документов изготовителя (производителя) на иностранных языках должны быть заверены нотариально или подписью переводчика с приложением копии диплома, подтверждающего его квалификацию.</w:t>
      </w:r>
    </w:p>
    <w:p w:rsidR="00490E2D" w:rsidRDefault="00490E2D" w:rsidP="00490E2D">
      <w:pPr>
        <w:autoSpaceDE w:val="0"/>
        <w:autoSpaceDN w:val="0"/>
        <w:adjustRightInd w:val="0"/>
        <w:ind w:firstLine="540"/>
        <w:jc w:val="both"/>
      </w:pPr>
      <w:r>
        <w:t>Ответственность за достоверность документов, предоставляемых для целей выдачи документа, подтверждающего безопасность продукции, несет заявитель.</w:t>
      </w:r>
    </w:p>
    <w:p w:rsidR="00490E2D" w:rsidRDefault="00490E2D" w:rsidP="00490E2D"/>
    <w:p w:rsidR="004923C7" w:rsidRDefault="004923C7"/>
    <w:sectPr w:rsidR="004923C7" w:rsidSect="00490E2D">
      <w:pgSz w:w="11909" w:h="16834" w:code="9"/>
      <w:pgMar w:top="1134" w:right="851" w:bottom="851" w:left="1418" w:header="567" w:footer="567" w:gutter="0"/>
      <w:cols w:space="708"/>
      <w:noEndnote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E2D"/>
    <w:rsid w:val="00053A7C"/>
    <w:rsid w:val="00110EF0"/>
    <w:rsid w:val="001559F6"/>
    <w:rsid w:val="003C05F1"/>
    <w:rsid w:val="0044427B"/>
    <w:rsid w:val="00490E2D"/>
    <w:rsid w:val="004923C7"/>
    <w:rsid w:val="00580E6E"/>
    <w:rsid w:val="00582A6B"/>
    <w:rsid w:val="008B786F"/>
    <w:rsid w:val="009A0CA0"/>
    <w:rsid w:val="00BE0901"/>
    <w:rsid w:val="00C77DE1"/>
    <w:rsid w:val="00E36E75"/>
    <w:rsid w:val="00F0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2D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2016-09-15T11:59:00Z</dcterms:created>
  <dcterms:modified xsi:type="dcterms:W3CDTF">2016-09-15T12:00:00Z</dcterms:modified>
</cp:coreProperties>
</file>